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28"/>
          <w:szCs w:val="28"/>
        </w:rPr>
        <w:t xml:space="preserve">数字图像处理课程</w:t>
      </w:r>
    </w:p>
    <w:p>
      <w:pPr>
        <w:keepNext w:val="false"/>
        <w:spacing w:after="40" w:before="4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222222"/>
          <w:sz w:val="32"/>
          <w:szCs w:val="32"/>
        </w:rPr>
        <w:t xml:space="preserve">实验三</w:t>
      </w:r>
    </w:p>
    <w:p>
      <w:pPr>
        <w:keepNext w:val="false"/>
        <w:spacing w:after="40" w:before="40" w:line="360" w:lineRule="auto"/>
        <w:jc w:val="center"/>
      </w:pPr>
      <w:r>
        <w:rPr>
          <w:rFonts w:ascii="黑体" w:cs="黑体" w:eastAsia="黑体" w:hAnsi="黑体"/>
          <w:b/>
          <w:bCs/>
          <w:i w:val="false"/>
          <w:iCs w:val="false"/>
          <w:color w:val="222222"/>
          <w:sz w:val="36"/>
          <w:szCs w:val="36"/>
        </w:rPr>
        <w:t xml:space="preserve">基于传统方法的表面裂痕分割</w:t>
      </w:r>
    </w:p>
    <w:p>
      <w:pPr>
        <w:keepNext w:val="false"/>
        <w:spacing w:after="80" w:before="80" w:line="360" w:lineRule="auto"/>
        <w:jc w:val="center"/>
      </w:pPr>
      <w:r>
        <w:rPr>
          <w:rFonts w:ascii="黑体" w:cs="黑体" w:eastAsia="黑体" w:hAnsi="黑体"/>
          <w:b w:val="false"/>
          <w:bCs w:val="false"/>
          <w:i w:val="false"/>
          <w:iCs w:val="false"/>
          <w:color w:val="222222"/>
          <w:sz w:val="28"/>
          <w:szCs w:val="28"/>
        </w:rPr>
        <w:t xml:space="preserve">实验报告（草稿）</w:t>
      </w:r>
    </w:p>
    <w:p>
      <w:pPr>
        <w:keepNext w:val="false"/>
        <w:spacing w:after="40" w:before="8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学号：____________        姓名：____________</w:t>
      </w:r>
    </w:p>
    <w:p>
      <w:pPr>
        <w:pBdr>
          <w:bottom w:val="single" w:color="1F4E79" w:sz="12" w:space="8"/>
        </w:pBdr>
        <w:spacing w:after="200" w:before="40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555555"/>
          <w:sz w:val="21"/>
          <w:szCs w:val="21"/>
        </w:rPr>
        <w:t xml:space="preserve">2026年10月14日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一、实验目的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从灰度表面图像中把裂痕标成白色、背景标成黑色。练习用滤波和形态学把暗的线状结构从纹理里提出来，再用 F1-score 和 IoU 与人工标注比较。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二、实验内容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2.1 三个必做环节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裂痕增强。对原图做四个方向的底帽变换，结构元素是长度为 35 的线，角度为 0°、45°、90° 和 135°。底帽是闭运算减原图，亮背景上比结构元素更细的暗结构会留下响应。四个方向取逐像素最大，避免只照顾水平或竖直裂痕。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阈值分割。把增强响应按线性插值取第 95 百分位作为阈值，并规定阈值至少为 1。响应大于等于阈值的像素先标成裂痕。这一步是固定规则，不读取标注。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连通域整理。用 bwareaopen 去掉面积小于 160 的连通域，8 连通。混凝土表面的小坑和颗粒会在底帽里形成碎点，这一步把它们去掉。没有再做闭运算，因为补上小闭运算以后，20 张的平均 F1 和 IoU 没有更好。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my_segment 只接收灰度图，返回逻辑掩膜。main.m 在保存前写成 uint8 的 0 和 255，避免得到 1 位 PNG。保存后再读入，用 dice 和 jaccard 对逻辑前景计算 F1 和 IoU。全图逐像素比较，不裁边，不膨胀标注。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2.2 参数理由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线长、百分位和最小面积是在 20 张图上一起比较后定下的，不是每张图单独改。线长 35、第 95 百分位、最小面积 160 时，平均 F1 为 0.680，平均 IoU 为 0.560。线太短，宽裂痕的响应碎；百分位太低，纹理会成片变成前景；面积阈值太大，短裂痕会被删掉。附近的几组参数也能过线，这一组均值最高，所以全部图片共用。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2.3 批量流程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把 MATLAB 当前文件夹设为实验目录后运行 main。程序依次读 data/image 和用于评价的 data/GT，检查 384×384 uint8，分割、保存、重读、打分，并打印 20 张的 F1、IoU 和两个均值。中间的增强图和初始掩膜不单独提交，只放在本报告里。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三、实验数据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20 组图片来自 DeepCrack，在同一位置裁成 384×384。输入是 8 位灰度，标注保持原来的 0/255，裂痕为 255。裂痕像素占全图的比例大约从 1% 到 19%，粗细差得比较大。标注只用于算指标和选参数，分割函数不读它。</w:t>
      </w:r>
    </w:p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四、实验结果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4.1 代表图 image01</w:t>
      </w:r>
    </w:p>
    <w:p>
      <w:pPr>
        <w:keepNext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image01 的裂痕又宽又弯，F1 为 0.5743，IoU 为 0.4028，能同时看到检对的主干、没填满的内部和误检的小块。增强图为了能看清，按响应最大值做了显示拉伸；阈值用的是没有拉伸的原始响应。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0" name="image01.png" descr="image01.png" title="image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输入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1" name="image01_enhanced.png" descr="image01_enhanced.png" title="image01_enhanc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底帽增强（显示拉伸）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2" name="image01_initial.png" descr="image01_initial.png" title="image01_init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初始掩膜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3" name="image01_final.png" descr="image01_final.png" title="image01_fin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整理后掩膜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4" name="image01.png" descr="image01.png" title="image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人工标注</w:t>
            </w:r>
          </w:p>
        </w:tc>
      </w:tr>
    </w:tbl>
    <w:p>
      <w:pPr>
        <w:keepNext w:val="false"/>
        <w:spacing w:after="160" w:before="4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1  image01 的输入、底帽增强、初始掩膜、整理后掩膜和人工标注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底帽把暗裂痕提亮，宽裂痕内部出现沿结构元素方向的条纹，说明线形元素主要打在边缘上，不会把比 35 像素更宽的区域整块填白。初始掩膜里主干已经出来，同时有一些颗粒碎点和左侧的小块。去掉面积小于 160 的连通域以后，碎点消失，主干和少数较大的误检块留下。和标注相比，预测的裂痕更细，宽裂痕的内部有漏检；左侧保留下来的孤立块是误检。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4.2 宽裂隙漏检：image03</w:t>
      </w:r>
    </w:p>
    <w:p>
      <w:pPr>
        <w:keepNext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image03 是本组最差的一张，F1 为 0.2220，IoU 为 0.1248。细裂痕能提出来，图下方那条很宽的暗缝大部分没有进入掩膜。初始掩膜上还有大量纹理碎点，整理之后碎点被去掉，宽缝仍然缺失。原因和 image01 相同：底帽响应集中在比线结构元素更细的暗结构上，宽缝只有边界有响应，内部填不满。若把百分位降得很低来补这块区域，混凝土颗粒会变成大片误检，20 张的平均 IoU 会下降。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5" name="image03.png" descr="image03.png" title="image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输入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6" name="image03.png" descr="image03.png" title="image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整理后结果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7" name="image03.png" descr="image03.png" title="image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人工标注</w:t>
            </w:r>
          </w:p>
        </w:tc>
      </w:tr>
    </w:tbl>
    <w:p>
      <w:pPr>
        <w:keepNext w:val="false"/>
        <w:spacing w:after="160" w:before="40" w:line="360" w:lineRule="auto"/>
        <w:jc w:val="center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图 2  image03：细裂痕检出，下方宽缝漏检</w:t>
      </w:r>
    </w:p>
    <w:p>
      <w:pPr>
        <w:pStyle w:val="Heading2"/>
        <w:keepNext/>
        <w:spacing w:after="80" w:before="200"/>
      </w:pPr>
      <w:r>
        <w:rPr>
          <w:rFonts w:ascii="黑体" w:cs="黑体" w:eastAsia="黑体" w:hAnsi="黑体"/>
          <w:b/>
          <w:bCs/>
          <w:i w:val="false"/>
          <w:iCs w:val="false"/>
          <w:color w:val="2E75B6"/>
          <w:sz w:val="26"/>
          <w:szCs w:val="26"/>
        </w:rPr>
        <w:t xml:space="preserve">4.3 逐图指标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20 张平均 F1 为 0.6801，平均 IoU 为 0.5604。F1 在本实验里与 Dice 相同。对比度高、裂痕较宽的 image04 至 image06、image13 至 image18，F1 都在 0.83 以上。image02、image03、image20 的 F1 低于 0.40。验收使用平均值，不要求每张过线。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图片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F1-score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3F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IoU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image01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0.5743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0.4028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0.3344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0.2008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image03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0.2220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0.1248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0.9432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0.8925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image05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0.9590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0.9211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image06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0.9284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0.8664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image07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0.5167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0.3483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image08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0.5356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0.3658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image09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0.6025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0.4311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image10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0.5472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0.3766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image11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0.5158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0.3475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0.6247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0.4542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image13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0.9340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0.8761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0.9391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0.8852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image15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0.8299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0.7092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image16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0.9222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0.8556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image17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0.8895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0.8011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image18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0.8354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0.7173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image19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0.5671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0.3957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image20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0.3803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0.2348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黑体" w:cs="黑体" w:eastAsia="黑体" w:hAnsi="黑体"/>
          <w:b/>
          <w:bCs/>
          <w:i w:val="false"/>
          <w:iCs w:val="false"/>
          <w:color w:val="1F4E79"/>
          <w:sz w:val="32"/>
          <w:szCs w:val="32"/>
        </w:rPr>
        <w:t xml:space="preserve">五、验收情况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三个环节都在 my_segment 里实现：多方向底帽、百分位阈值、bwareaopen。没有只做一次阈值分割，也没有使用深度学习。main.m 一次完成 20 张的读取、分割、保存和指标汇总。平均 F1 0.6801、平均 IoU 0.5604，高于 0.40 和 0.25。</w:t>
      </w:r>
    </w:p>
    <w:p>
      <w:pPr>
        <w:keepNext w:val="false"/>
        <w:spacing w:after="80" w:before="80" w:line="360" w:lineRule="auto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222222"/>
          <w:sz w:val="24"/>
          <w:szCs w:val="24"/>
        </w:rPr>
        <w:t xml:space="preserve">result 中 20 张掩膜均为 384×384、8 位灰度，像素只有 0 和 255。submission.csv 已按这些掩膜封装。Kaggle 尚未上传，竞赛页为 https://www.kaggle.com/competitions/dip-lab3-crack-segmentation-2026 。线上得分要等上传后才有。代码邮件和纸质报告尚未提交。学号和姓名待补。</w:t>
      </w:r>
    </w:p>
    <w:sectPr>
      <w:footerReference w:type="default" r:id="rId6"/>
      <w:pgSz w:w="11906" w:h="16838" w:orient="portrait"/>
      <w:pgMar w:top="1008" w:right="1134" w:bottom="100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i w:val="false"/>
        <w:iCs w:val="false"/>
        <w:color w:val="888888"/>
        <w:sz w:val="16"/>
        <w:szCs w:val="16"/>
      </w:rPr>
      <w:t xml:space="preserve">实验三  表面裂痕分割    </w:t>
    </w:r>
    <w:r>
      <w:rPr>
        <w:rFonts w:ascii="宋体" w:cs="宋体" w:eastAsia="宋体" w:hAnsi="宋体"/>
        <w:color w:val="888888"/>
        <w:sz w:val="16"/>
        <w:szCs w:val="16"/>
      </w:rPr>
      <w:fldChar w:fldCharType="begin"/>
    </w:r>
    <w:r>
      <w:rPr>
        <w:rFonts w:ascii="宋体" w:cs="宋体" w:eastAsia="宋体" w:hAnsi="宋体"/>
        <w:color w:val="888888"/>
        <w:sz w:val="16"/>
        <w:szCs w:val="16"/>
      </w:rPr>
      <w:instrText xml:space="preserve">PAGE</w:instrText>
    </w:r>
    <w:r>
      <w:rPr>
        <w:rFonts w:ascii="宋体" w:cs="宋体" w:eastAsia="宋体" w:hAnsi="宋体"/>
        <w:color w:val="888888"/>
        <w:sz w:val="16"/>
        <w:szCs w:val="16"/>
      </w:rPr>
      <w:fldChar w:fldCharType="separate"/>
    </w:r>
    <w:r>
      <w:rPr>
        <w:rFonts w:ascii="宋体" w:cs="宋体" w:eastAsia="宋体" w:hAnsi="宋体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黑体" w:cs="黑体" w:eastAsia="黑体" w:hAnsi="黑体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黑体" w:cs="黑体" w:eastAsia="黑体" w:hAnsi="黑体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0bd021b48a2caeb0367245ba85b74d359a5f82d.png"/><Relationship Id="rId9" Type="http://schemas.openxmlformats.org/officeDocument/2006/relationships/image" Target="media/6223e89f6c65bf0caf1c303d0181e476ffb985ac.png"/><Relationship Id="rId10" Type="http://schemas.openxmlformats.org/officeDocument/2006/relationships/image" Target="media/913d3a2f84075053a130bfe4a27cd757c7cf9abc.png"/><Relationship Id="rId11" Type="http://schemas.openxmlformats.org/officeDocument/2006/relationships/image" Target="media/75eac37715a5233afb8f6eded8d58f334895313d.png"/><Relationship Id="rId12" Type="http://schemas.openxmlformats.org/officeDocument/2006/relationships/image" Target="media/6a1e334f2226a8f7892b2e243ef33dce61f3fb3a.png"/><Relationship Id="rId13" Type="http://schemas.openxmlformats.org/officeDocument/2006/relationships/image" Target="media/ade5dbabfc6b305d80059e11603650838f826b71.png"/><Relationship Id="rId14" Type="http://schemas.openxmlformats.org/officeDocument/2006/relationships/image" Target="media/dc28aeefab223e375b29400906bb291c75b806b3.png"/><Relationship Id="rId15" Type="http://schemas.openxmlformats.org/officeDocument/2006/relationships/image" Target="media/8182c923926ea34dfe309d8cbbe0790e0429518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2026-10-21T08:49:46.433Z</dcterms:created>
  <dcterms:modified xsi:type="dcterms:W3CDTF">2026-10-21T08:49:46.433Z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