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393AE" w14:textId="7B53B856" w:rsidR="003A0B46" w:rsidRPr="00BD722B" w:rsidRDefault="00BE77B7" w:rsidP="00C52D61">
      <w:pPr>
        <w:pStyle w:val="Heading1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</w:t>
      </w:r>
      <w:r w:rsidR="00B4784C">
        <w:rPr>
          <w:rFonts w:ascii="Times New Roman" w:hAnsi="Times New Roman" w:cs="Times New Roman"/>
        </w:rPr>
        <w:t xml:space="preserve"> </w:t>
      </w:r>
      <w:r w:rsidR="0048642E">
        <w:rPr>
          <w:rFonts w:ascii="Times New Roman" w:hAnsi="Times New Roman" w:cs="Times New Roman"/>
        </w:rPr>
        <w:t>1</w:t>
      </w:r>
      <w:r w:rsidR="00CA2C0D">
        <w:rPr>
          <w:rFonts w:ascii="Times New Roman" w:hAnsi="Times New Roman" w:cs="Times New Roman"/>
        </w:rPr>
        <w:t xml:space="preserve"> Tutor’s Guide</w:t>
      </w:r>
    </w:p>
    <w:p w14:paraId="54C57817" w14:textId="32C3D8E4" w:rsidR="007C7187" w:rsidRPr="00BD722B" w:rsidRDefault="00BE77B7" w:rsidP="00C52D61">
      <w:pPr>
        <w:pStyle w:val="Heading2"/>
        <w:spacing w:before="0" w:after="0"/>
        <w:rPr>
          <w:rFonts w:ascii="Times New Roman" w:hAnsi="Times New Roman" w:cs="Times New Roman"/>
          <w:bCs w:val="0"/>
          <w:i w:val="0"/>
          <w:iCs w:val="0"/>
          <w:sz w:val="24"/>
          <w:szCs w:val="24"/>
          <w:lang w:val="en-GB"/>
        </w:rPr>
      </w:pPr>
      <w:r>
        <w:rPr>
          <w:rFonts w:ascii="Times New Roman" w:hAnsi="Times New Roman" w:cs="Times New Roman"/>
          <w:bCs w:val="0"/>
          <w:i w:val="0"/>
          <w:iCs w:val="0"/>
          <w:sz w:val="24"/>
          <w:szCs w:val="24"/>
          <w:lang w:val="en-GB"/>
        </w:rPr>
        <w:t xml:space="preserve">Data-Driven </w:t>
      </w:r>
      <w:r w:rsidR="006B2AEE">
        <w:rPr>
          <w:rFonts w:ascii="Times New Roman" w:hAnsi="Times New Roman" w:cs="Times New Roman"/>
          <w:bCs w:val="0"/>
          <w:i w:val="0"/>
          <w:iCs w:val="0"/>
          <w:sz w:val="24"/>
          <w:szCs w:val="24"/>
          <w:lang w:val="en-GB"/>
        </w:rPr>
        <w:t xml:space="preserve">Decision </w:t>
      </w:r>
      <w:r>
        <w:rPr>
          <w:rFonts w:ascii="Times New Roman" w:hAnsi="Times New Roman" w:cs="Times New Roman"/>
          <w:bCs w:val="0"/>
          <w:i w:val="0"/>
          <w:iCs w:val="0"/>
          <w:sz w:val="24"/>
          <w:szCs w:val="24"/>
          <w:lang w:val="en-GB"/>
        </w:rPr>
        <w:t>Making</w:t>
      </w:r>
    </w:p>
    <w:p w14:paraId="369CEA31" w14:textId="77777777" w:rsidR="007C7187" w:rsidRPr="00BD722B" w:rsidRDefault="007C7187" w:rsidP="00C52D61"/>
    <w:p w14:paraId="3CD1197E" w14:textId="77777777" w:rsidR="007C7187" w:rsidRPr="00BD722B" w:rsidRDefault="007C7187" w:rsidP="00C52D61">
      <w:pPr>
        <w:pStyle w:val="Heading2"/>
        <w:spacing w:before="0" w:after="0"/>
        <w:rPr>
          <w:rFonts w:ascii="Times New Roman" w:hAnsi="Times New Roman" w:cs="Times New Roman"/>
          <w:sz w:val="24"/>
          <w:szCs w:val="24"/>
          <w:lang w:val="en-GB"/>
        </w:rPr>
      </w:pPr>
      <w:r w:rsidRPr="00BD722B">
        <w:rPr>
          <w:rFonts w:ascii="Times New Roman" w:hAnsi="Times New Roman" w:cs="Times New Roman"/>
          <w:sz w:val="24"/>
          <w:szCs w:val="24"/>
          <w:lang w:val="en-GB"/>
        </w:rPr>
        <w:t>Introduction</w:t>
      </w:r>
    </w:p>
    <w:p w14:paraId="3CCBB963" w14:textId="77777777" w:rsidR="006B2AEE" w:rsidRDefault="006B2AEE" w:rsidP="00C52D61">
      <w:pPr>
        <w:autoSpaceDE w:val="0"/>
        <w:autoSpaceDN w:val="0"/>
        <w:adjustRightInd w:val="0"/>
        <w:contextualSpacing/>
        <w:rPr>
          <w:color w:val="000000"/>
        </w:rPr>
      </w:pPr>
      <w:r>
        <w:rPr>
          <w:color w:val="000000"/>
        </w:rPr>
        <w:t>In this practical, we will learn the following:</w:t>
      </w:r>
    </w:p>
    <w:p w14:paraId="6E93D0CC" w14:textId="77777777" w:rsidR="00943C24" w:rsidRDefault="00160B52" w:rsidP="006B2AEE">
      <w:pPr>
        <w:pStyle w:val="ListParagraph"/>
        <w:numPr>
          <w:ilvl w:val="0"/>
          <w:numId w:val="14"/>
        </w:numPr>
        <w:autoSpaceDE w:val="0"/>
        <w:autoSpaceDN w:val="0"/>
        <w:adjustRightInd w:val="0"/>
        <w:contextualSpacing/>
        <w:rPr>
          <w:color w:val="000000"/>
        </w:rPr>
      </w:pPr>
      <w:r>
        <w:rPr>
          <w:color w:val="000000"/>
        </w:rPr>
        <w:t>H</w:t>
      </w:r>
      <w:r w:rsidR="00943C24" w:rsidRPr="006B2AEE">
        <w:rPr>
          <w:color w:val="000000"/>
        </w:rPr>
        <w:t xml:space="preserve">ow to use the </w:t>
      </w:r>
      <w:proofErr w:type="spellStart"/>
      <w:r w:rsidR="00943C24" w:rsidRPr="006B2AEE">
        <w:rPr>
          <w:color w:val="000000"/>
        </w:rPr>
        <w:t>TreePlan</w:t>
      </w:r>
      <w:proofErr w:type="spellEnd"/>
      <w:r w:rsidR="00943C24" w:rsidRPr="006B2AEE">
        <w:rPr>
          <w:color w:val="000000"/>
        </w:rPr>
        <w:t xml:space="preserve"> to construct a decision tree</w:t>
      </w:r>
    </w:p>
    <w:p w14:paraId="37BE070A" w14:textId="77777777" w:rsidR="006B2AEE" w:rsidRDefault="006B2AEE" w:rsidP="006B2AEE">
      <w:pPr>
        <w:pStyle w:val="ListParagraph"/>
        <w:numPr>
          <w:ilvl w:val="0"/>
          <w:numId w:val="14"/>
        </w:numPr>
        <w:autoSpaceDE w:val="0"/>
        <w:autoSpaceDN w:val="0"/>
        <w:adjustRightInd w:val="0"/>
        <w:contextualSpacing/>
        <w:rPr>
          <w:color w:val="000000"/>
        </w:rPr>
      </w:pPr>
      <w:r>
        <w:rPr>
          <w:color w:val="000000"/>
        </w:rPr>
        <w:t>How to recommend decision without probabilities : using optimistic, conservative and minimax regret approaches</w:t>
      </w:r>
    </w:p>
    <w:p w14:paraId="1020D7E3" w14:textId="77777777" w:rsidR="006B2AEE" w:rsidRDefault="006B2AEE" w:rsidP="006B2AEE">
      <w:pPr>
        <w:pStyle w:val="ListParagraph"/>
        <w:numPr>
          <w:ilvl w:val="0"/>
          <w:numId w:val="14"/>
        </w:numPr>
        <w:autoSpaceDE w:val="0"/>
        <w:autoSpaceDN w:val="0"/>
        <w:adjustRightInd w:val="0"/>
        <w:contextualSpacing/>
        <w:rPr>
          <w:color w:val="000000"/>
        </w:rPr>
      </w:pPr>
      <w:r>
        <w:rPr>
          <w:color w:val="000000"/>
        </w:rPr>
        <w:t>How to recommend decision using probabilities: the expected value approach</w:t>
      </w:r>
    </w:p>
    <w:p w14:paraId="5706DD5B" w14:textId="77777777" w:rsidR="006B2AEE" w:rsidRPr="00943C24" w:rsidRDefault="006B2AEE" w:rsidP="00943C24">
      <w:pPr>
        <w:autoSpaceDE w:val="0"/>
        <w:autoSpaceDN w:val="0"/>
        <w:adjustRightInd w:val="0"/>
        <w:ind w:left="415"/>
        <w:contextualSpacing/>
        <w:rPr>
          <w:color w:val="000000"/>
        </w:rPr>
      </w:pPr>
    </w:p>
    <w:p w14:paraId="3D66C73F" w14:textId="77777777" w:rsidR="006C63FF" w:rsidRPr="006B2AEE" w:rsidRDefault="006C63FF" w:rsidP="006B2AEE">
      <w:pPr>
        <w:pStyle w:val="ListParagraph"/>
        <w:autoSpaceDE w:val="0"/>
        <w:autoSpaceDN w:val="0"/>
        <w:adjustRightInd w:val="0"/>
        <w:ind w:left="775"/>
        <w:contextualSpacing/>
        <w:rPr>
          <w:color w:val="000000"/>
        </w:rPr>
      </w:pPr>
    </w:p>
    <w:p w14:paraId="2AF697E6" w14:textId="77777777" w:rsidR="00943C24" w:rsidRPr="00A4763E" w:rsidRDefault="00943C24" w:rsidP="00943C24">
      <w:pPr>
        <w:pStyle w:val="Heading5"/>
        <w:pBdr>
          <w:bottom w:val="single" w:sz="6" w:space="1" w:color="4F81BD"/>
        </w:pBd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color w:val="000000"/>
          <w:lang w:eastAsia="zh-CN"/>
        </w:rPr>
        <w:t xml:space="preserve">Task 1 – Construct a simple decision tree using </w:t>
      </w:r>
      <w:proofErr w:type="spellStart"/>
      <w:r>
        <w:rPr>
          <w:rFonts w:ascii="Times New Roman" w:hAnsi="Times New Roman"/>
          <w:color w:val="000000"/>
          <w:lang w:eastAsia="zh-CN"/>
        </w:rPr>
        <w:t>TreePlan</w:t>
      </w:r>
      <w:proofErr w:type="spellEnd"/>
      <w:r>
        <w:rPr>
          <w:rFonts w:ascii="Times New Roman" w:hAnsi="Times New Roman"/>
          <w:color w:val="000000"/>
          <w:lang w:eastAsia="zh-CN"/>
        </w:rPr>
        <w:t xml:space="preserve"> in Microsoft Excel</w:t>
      </w:r>
    </w:p>
    <w:p w14:paraId="512E2E7E" w14:textId="77777777" w:rsidR="00C52D61" w:rsidRDefault="000B6780" w:rsidP="00943C24">
      <w:pPr>
        <w:autoSpaceDE w:val="0"/>
        <w:autoSpaceDN w:val="0"/>
        <w:adjustRightInd w:val="0"/>
        <w:contextualSpacing/>
        <w:rPr>
          <w:color w:val="000000"/>
          <w:lang w:eastAsia="zh-CN"/>
        </w:rPr>
      </w:pPr>
      <w:r>
        <w:rPr>
          <w:color w:val="000000"/>
          <w:lang w:eastAsia="zh-CN"/>
        </w:rPr>
        <w:t xml:space="preserve">Download the </w:t>
      </w:r>
      <w:proofErr w:type="spellStart"/>
      <w:r>
        <w:rPr>
          <w:color w:val="000000"/>
          <w:lang w:eastAsia="zh-CN"/>
        </w:rPr>
        <w:t>TreePlan</w:t>
      </w:r>
      <w:proofErr w:type="spellEnd"/>
      <w:r>
        <w:rPr>
          <w:color w:val="000000"/>
          <w:lang w:eastAsia="zh-CN"/>
        </w:rPr>
        <w:t xml:space="preserve"> Guide-179 document from BB and </w:t>
      </w:r>
      <w:r w:rsidR="00943C24">
        <w:rPr>
          <w:color w:val="000000"/>
          <w:lang w:eastAsia="zh-CN"/>
        </w:rPr>
        <w:t xml:space="preserve">construct the </w:t>
      </w:r>
      <w:proofErr w:type="spellStart"/>
      <w:r w:rsidR="00943C24">
        <w:rPr>
          <w:color w:val="000000"/>
          <w:lang w:eastAsia="zh-CN"/>
        </w:rPr>
        <w:t>DriveTek</w:t>
      </w:r>
      <w:proofErr w:type="spellEnd"/>
      <w:r w:rsidR="00943C24">
        <w:rPr>
          <w:color w:val="000000"/>
          <w:lang w:eastAsia="zh-CN"/>
        </w:rPr>
        <w:t xml:space="preserve"> Decision Tree Diagram as shown below.</w:t>
      </w:r>
      <w:r w:rsidR="00160B52">
        <w:rPr>
          <w:color w:val="000000"/>
          <w:lang w:eastAsia="zh-CN"/>
        </w:rPr>
        <w:t xml:space="preserve"> The</w:t>
      </w:r>
      <w:r>
        <w:rPr>
          <w:color w:val="000000"/>
          <w:lang w:eastAsia="zh-CN"/>
        </w:rPr>
        <w:t xml:space="preserve"> step-by-step</w:t>
      </w:r>
      <w:r w:rsidR="00160B52">
        <w:rPr>
          <w:color w:val="000000"/>
          <w:lang w:eastAsia="zh-CN"/>
        </w:rPr>
        <w:t xml:space="preserve"> instructions are given from page 191 to 199.</w:t>
      </w:r>
    </w:p>
    <w:p w14:paraId="73BA6CBD" w14:textId="77777777" w:rsidR="00160B52" w:rsidRDefault="00160B52" w:rsidP="00943C24">
      <w:pPr>
        <w:autoSpaceDE w:val="0"/>
        <w:autoSpaceDN w:val="0"/>
        <w:adjustRightInd w:val="0"/>
        <w:contextualSpacing/>
        <w:rPr>
          <w:color w:val="000000"/>
          <w:lang w:eastAsia="zh-CN"/>
        </w:rPr>
      </w:pPr>
    </w:p>
    <w:p w14:paraId="51EA8E1D" w14:textId="77777777" w:rsidR="00943C24" w:rsidRDefault="00943C24" w:rsidP="00943C24">
      <w:pPr>
        <w:autoSpaceDE w:val="0"/>
        <w:autoSpaceDN w:val="0"/>
        <w:adjustRightInd w:val="0"/>
        <w:contextualSpacing/>
        <w:jc w:val="center"/>
        <w:rPr>
          <w:color w:val="000000"/>
        </w:rPr>
      </w:pPr>
      <w:r>
        <w:rPr>
          <w:noProof/>
          <w:color w:val="000000"/>
          <w:lang w:val="en-SG" w:eastAsia="zh-CN"/>
        </w:rPr>
        <w:drawing>
          <wp:inline distT="0" distB="0" distL="0" distR="0" wp14:anchorId="6BF17E42" wp14:editId="2A8597AC">
            <wp:extent cx="5073162" cy="336672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162" cy="33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AC754" w14:textId="77777777" w:rsidR="00943C24" w:rsidRDefault="00943C24" w:rsidP="00C52D61">
      <w:pPr>
        <w:autoSpaceDE w:val="0"/>
        <w:autoSpaceDN w:val="0"/>
        <w:adjustRightInd w:val="0"/>
        <w:contextualSpacing/>
        <w:rPr>
          <w:color w:val="000000"/>
        </w:rPr>
      </w:pPr>
    </w:p>
    <w:p w14:paraId="6B9D9E5B" w14:textId="33ECEDC7" w:rsidR="00943C24" w:rsidRDefault="00943C24" w:rsidP="00C52D61">
      <w:pPr>
        <w:autoSpaceDE w:val="0"/>
        <w:autoSpaceDN w:val="0"/>
        <w:adjustRightInd w:val="0"/>
        <w:contextualSpacing/>
        <w:rPr>
          <w:color w:val="000000"/>
        </w:rPr>
      </w:pPr>
    </w:p>
    <w:p w14:paraId="236AACDB" w14:textId="4E7624ED" w:rsidR="00750FD3" w:rsidRDefault="00750FD3" w:rsidP="00C52D61">
      <w:pPr>
        <w:autoSpaceDE w:val="0"/>
        <w:autoSpaceDN w:val="0"/>
        <w:adjustRightInd w:val="0"/>
        <w:contextualSpacing/>
        <w:rPr>
          <w:color w:val="000000"/>
        </w:rPr>
      </w:pPr>
    </w:p>
    <w:p w14:paraId="257369FF" w14:textId="57B62391" w:rsidR="00750FD3" w:rsidRDefault="00750FD3" w:rsidP="00C52D61">
      <w:pPr>
        <w:autoSpaceDE w:val="0"/>
        <w:autoSpaceDN w:val="0"/>
        <w:adjustRightInd w:val="0"/>
        <w:contextualSpacing/>
        <w:rPr>
          <w:color w:val="000000"/>
        </w:rPr>
      </w:pPr>
    </w:p>
    <w:p w14:paraId="017F59E8" w14:textId="0DA8BFCC" w:rsidR="00750FD3" w:rsidRDefault="00750FD3" w:rsidP="00C52D61">
      <w:pPr>
        <w:autoSpaceDE w:val="0"/>
        <w:autoSpaceDN w:val="0"/>
        <w:adjustRightInd w:val="0"/>
        <w:contextualSpacing/>
        <w:rPr>
          <w:color w:val="000000"/>
        </w:rPr>
      </w:pPr>
    </w:p>
    <w:p w14:paraId="1DD2B686" w14:textId="37B1079D" w:rsidR="00750FD3" w:rsidRDefault="00750FD3" w:rsidP="00C52D61">
      <w:pPr>
        <w:autoSpaceDE w:val="0"/>
        <w:autoSpaceDN w:val="0"/>
        <w:adjustRightInd w:val="0"/>
        <w:contextualSpacing/>
        <w:rPr>
          <w:color w:val="000000"/>
        </w:rPr>
      </w:pPr>
    </w:p>
    <w:p w14:paraId="1D7DD476" w14:textId="7F4C7A7F" w:rsidR="00750FD3" w:rsidRDefault="00750FD3" w:rsidP="00C52D61">
      <w:pPr>
        <w:autoSpaceDE w:val="0"/>
        <w:autoSpaceDN w:val="0"/>
        <w:adjustRightInd w:val="0"/>
        <w:contextualSpacing/>
        <w:rPr>
          <w:color w:val="000000"/>
        </w:rPr>
      </w:pPr>
    </w:p>
    <w:p w14:paraId="34044CDA" w14:textId="240524A2" w:rsidR="00750FD3" w:rsidRDefault="00750FD3" w:rsidP="00C52D61">
      <w:pPr>
        <w:autoSpaceDE w:val="0"/>
        <w:autoSpaceDN w:val="0"/>
        <w:adjustRightInd w:val="0"/>
        <w:contextualSpacing/>
        <w:rPr>
          <w:color w:val="000000"/>
        </w:rPr>
      </w:pPr>
    </w:p>
    <w:p w14:paraId="745B21BB" w14:textId="6729FCB1" w:rsidR="00750FD3" w:rsidRDefault="00750FD3" w:rsidP="00C52D61">
      <w:pPr>
        <w:autoSpaceDE w:val="0"/>
        <w:autoSpaceDN w:val="0"/>
        <w:adjustRightInd w:val="0"/>
        <w:contextualSpacing/>
        <w:rPr>
          <w:color w:val="000000"/>
        </w:rPr>
      </w:pPr>
    </w:p>
    <w:p w14:paraId="50CFF295" w14:textId="549A27A1" w:rsidR="00750FD3" w:rsidRDefault="00750FD3" w:rsidP="00C52D61">
      <w:pPr>
        <w:autoSpaceDE w:val="0"/>
        <w:autoSpaceDN w:val="0"/>
        <w:adjustRightInd w:val="0"/>
        <w:contextualSpacing/>
        <w:rPr>
          <w:color w:val="000000"/>
        </w:rPr>
      </w:pPr>
    </w:p>
    <w:p w14:paraId="38EF1BBD" w14:textId="4807E9BE" w:rsidR="00750FD3" w:rsidRDefault="00750FD3" w:rsidP="00C52D61">
      <w:pPr>
        <w:autoSpaceDE w:val="0"/>
        <w:autoSpaceDN w:val="0"/>
        <w:adjustRightInd w:val="0"/>
        <w:contextualSpacing/>
        <w:rPr>
          <w:color w:val="000000"/>
        </w:rPr>
      </w:pPr>
    </w:p>
    <w:p w14:paraId="729EEDD2" w14:textId="56167C49" w:rsidR="00750FD3" w:rsidRDefault="00750FD3" w:rsidP="00C52D61">
      <w:pPr>
        <w:autoSpaceDE w:val="0"/>
        <w:autoSpaceDN w:val="0"/>
        <w:adjustRightInd w:val="0"/>
        <w:contextualSpacing/>
        <w:rPr>
          <w:color w:val="000000"/>
        </w:rPr>
      </w:pPr>
    </w:p>
    <w:p w14:paraId="37AAE50C" w14:textId="3221BFBF" w:rsidR="00750FD3" w:rsidRDefault="00750FD3" w:rsidP="00C52D61">
      <w:pPr>
        <w:autoSpaceDE w:val="0"/>
        <w:autoSpaceDN w:val="0"/>
        <w:adjustRightInd w:val="0"/>
        <w:contextualSpacing/>
        <w:rPr>
          <w:color w:val="000000"/>
        </w:rPr>
      </w:pPr>
    </w:p>
    <w:p w14:paraId="53C5D9AD" w14:textId="683CB323" w:rsidR="00750FD3" w:rsidRDefault="00750FD3" w:rsidP="00C52D61">
      <w:pPr>
        <w:autoSpaceDE w:val="0"/>
        <w:autoSpaceDN w:val="0"/>
        <w:adjustRightInd w:val="0"/>
        <w:contextualSpacing/>
        <w:rPr>
          <w:color w:val="000000"/>
        </w:rPr>
      </w:pPr>
    </w:p>
    <w:p w14:paraId="7BB13821" w14:textId="77777777" w:rsidR="00750FD3" w:rsidRPr="00B4784C" w:rsidRDefault="00750FD3" w:rsidP="00C52D61">
      <w:pPr>
        <w:autoSpaceDE w:val="0"/>
        <w:autoSpaceDN w:val="0"/>
        <w:adjustRightInd w:val="0"/>
        <w:contextualSpacing/>
        <w:rPr>
          <w:color w:val="000000"/>
        </w:rPr>
      </w:pPr>
    </w:p>
    <w:p w14:paraId="18D0F5C8" w14:textId="27A8EF99" w:rsidR="00062F3C" w:rsidRPr="00A4763E" w:rsidRDefault="00943C24" w:rsidP="00C52D61">
      <w:pPr>
        <w:pStyle w:val="Heading5"/>
        <w:pBdr>
          <w:bottom w:val="single" w:sz="6" w:space="1" w:color="4F81BD"/>
        </w:pBd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color w:val="000000"/>
          <w:lang w:eastAsia="zh-CN"/>
        </w:rPr>
        <w:lastRenderedPageBreak/>
        <w:t>Task 2</w:t>
      </w:r>
      <w:r w:rsidR="00062F3C">
        <w:rPr>
          <w:rFonts w:ascii="Times New Roman" w:hAnsi="Times New Roman"/>
          <w:color w:val="000000"/>
          <w:lang w:eastAsia="zh-CN"/>
        </w:rPr>
        <w:t xml:space="preserve"> – </w:t>
      </w:r>
      <w:r>
        <w:rPr>
          <w:rFonts w:ascii="Times New Roman" w:hAnsi="Times New Roman"/>
          <w:color w:val="000000"/>
          <w:lang w:eastAsia="zh-CN"/>
        </w:rPr>
        <w:t xml:space="preserve">Decision </w:t>
      </w:r>
      <w:r w:rsidR="00DE5FF8">
        <w:rPr>
          <w:rFonts w:ascii="Times New Roman" w:hAnsi="Times New Roman"/>
          <w:color w:val="000000"/>
          <w:lang w:eastAsia="zh-CN"/>
        </w:rPr>
        <w:t>Tree</w:t>
      </w:r>
    </w:p>
    <w:p w14:paraId="2371C2B7" w14:textId="77777777" w:rsidR="006A5362" w:rsidRDefault="00943C24">
      <w:pPr>
        <w:rPr>
          <w:color w:val="000000"/>
          <w:lang w:eastAsia="zh-CN"/>
        </w:rPr>
      </w:pPr>
      <w:r>
        <w:rPr>
          <w:color w:val="000000"/>
          <w:lang w:eastAsia="zh-CN"/>
        </w:rPr>
        <w:t>The following payoff table shows profit for a decision analysis problem with two decision alternatives and three states of nature:</w:t>
      </w:r>
    </w:p>
    <w:p w14:paraId="5E479DC7" w14:textId="77777777" w:rsidR="00943C24" w:rsidRDefault="00943C24">
      <w:pPr>
        <w:rPr>
          <w:color w:val="000000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43C24" w14:paraId="26FD9FBA" w14:textId="77777777" w:rsidTr="00943C24">
        <w:tc>
          <w:tcPr>
            <w:tcW w:w="2310" w:type="dxa"/>
          </w:tcPr>
          <w:p w14:paraId="7C7CB714" w14:textId="77777777" w:rsidR="00943C24" w:rsidRDefault="00943C24">
            <w:pPr>
              <w:rPr>
                <w:color w:val="000000"/>
                <w:lang w:eastAsia="zh-CN"/>
              </w:rPr>
            </w:pPr>
          </w:p>
        </w:tc>
        <w:tc>
          <w:tcPr>
            <w:tcW w:w="6932" w:type="dxa"/>
            <w:gridSpan w:val="3"/>
          </w:tcPr>
          <w:p w14:paraId="578867A9" w14:textId="77777777" w:rsidR="00943C24" w:rsidRDefault="00943C24" w:rsidP="00943C24">
            <w:pPr>
              <w:jc w:val="center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State of nature</w:t>
            </w:r>
          </w:p>
        </w:tc>
      </w:tr>
      <w:tr w:rsidR="00943C24" w14:paraId="1CEE8C8E" w14:textId="77777777" w:rsidTr="00943C24">
        <w:tc>
          <w:tcPr>
            <w:tcW w:w="2310" w:type="dxa"/>
          </w:tcPr>
          <w:p w14:paraId="6AE57A89" w14:textId="77777777" w:rsidR="00943C24" w:rsidRDefault="00943C24" w:rsidP="00943C24">
            <w:pPr>
              <w:jc w:val="center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Decision Alternatives</w:t>
            </w:r>
          </w:p>
        </w:tc>
        <w:tc>
          <w:tcPr>
            <w:tcW w:w="2310" w:type="dxa"/>
          </w:tcPr>
          <w:p w14:paraId="009ABD0E" w14:textId="77777777" w:rsidR="00943C24" w:rsidRDefault="00943C24" w:rsidP="00943C24">
            <w:pPr>
              <w:jc w:val="center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S1</w:t>
            </w:r>
          </w:p>
        </w:tc>
        <w:tc>
          <w:tcPr>
            <w:tcW w:w="2311" w:type="dxa"/>
          </w:tcPr>
          <w:p w14:paraId="4B536920" w14:textId="77777777" w:rsidR="00943C24" w:rsidRDefault="00943C24" w:rsidP="00943C24">
            <w:pPr>
              <w:jc w:val="center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S2</w:t>
            </w:r>
          </w:p>
        </w:tc>
        <w:tc>
          <w:tcPr>
            <w:tcW w:w="2311" w:type="dxa"/>
          </w:tcPr>
          <w:p w14:paraId="59F4BC74" w14:textId="77777777" w:rsidR="00943C24" w:rsidRDefault="00943C24" w:rsidP="00943C24">
            <w:pPr>
              <w:jc w:val="center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S3</w:t>
            </w:r>
          </w:p>
        </w:tc>
      </w:tr>
      <w:tr w:rsidR="00943C24" w14:paraId="3A041DAB" w14:textId="77777777" w:rsidTr="00943C24">
        <w:tc>
          <w:tcPr>
            <w:tcW w:w="2310" w:type="dxa"/>
          </w:tcPr>
          <w:p w14:paraId="0692D1F8" w14:textId="77777777" w:rsidR="00943C24" w:rsidRDefault="00943C24" w:rsidP="00943C24">
            <w:pPr>
              <w:jc w:val="center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D1</w:t>
            </w:r>
          </w:p>
        </w:tc>
        <w:tc>
          <w:tcPr>
            <w:tcW w:w="2310" w:type="dxa"/>
          </w:tcPr>
          <w:p w14:paraId="498DDB47" w14:textId="77777777" w:rsidR="00943C24" w:rsidRDefault="00943C24" w:rsidP="00943C24">
            <w:pPr>
              <w:jc w:val="center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250</w:t>
            </w:r>
          </w:p>
        </w:tc>
        <w:tc>
          <w:tcPr>
            <w:tcW w:w="2311" w:type="dxa"/>
          </w:tcPr>
          <w:p w14:paraId="622217DF" w14:textId="77777777" w:rsidR="00943C24" w:rsidRDefault="00943C24" w:rsidP="00943C24">
            <w:pPr>
              <w:jc w:val="center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100</w:t>
            </w:r>
          </w:p>
        </w:tc>
        <w:tc>
          <w:tcPr>
            <w:tcW w:w="2311" w:type="dxa"/>
          </w:tcPr>
          <w:p w14:paraId="50FAA120" w14:textId="77777777" w:rsidR="00943C24" w:rsidRDefault="00943C24" w:rsidP="00943C24">
            <w:pPr>
              <w:jc w:val="center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25</w:t>
            </w:r>
          </w:p>
        </w:tc>
      </w:tr>
      <w:tr w:rsidR="00943C24" w14:paraId="26D0872A" w14:textId="77777777" w:rsidTr="00943C24">
        <w:tc>
          <w:tcPr>
            <w:tcW w:w="2310" w:type="dxa"/>
          </w:tcPr>
          <w:p w14:paraId="4AF3092E" w14:textId="77777777" w:rsidR="00943C24" w:rsidRDefault="00943C24" w:rsidP="00943C24">
            <w:pPr>
              <w:jc w:val="center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D2</w:t>
            </w:r>
          </w:p>
        </w:tc>
        <w:tc>
          <w:tcPr>
            <w:tcW w:w="2310" w:type="dxa"/>
          </w:tcPr>
          <w:p w14:paraId="68B3FE4E" w14:textId="77777777" w:rsidR="00943C24" w:rsidRDefault="00943C24" w:rsidP="00943C24">
            <w:pPr>
              <w:jc w:val="center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100</w:t>
            </w:r>
          </w:p>
        </w:tc>
        <w:tc>
          <w:tcPr>
            <w:tcW w:w="2311" w:type="dxa"/>
          </w:tcPr>
          <w:p w14:paraId="5C2FD2F2" w14:textId="77777777" w:rsidR="00943C24" w:rsidRDefault="00943C24" w:rsidP="00943C24">
            <w:pPr>
              <w:jc w:val="center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100</w:t>
            </w:r>
          </w:p>
        </w:tc>
        <w:tc>
          <w:tcPr>
            <w:tcW w:w="2311" w:type="dxa"/>
          </w:tcPr>
          <w:p w14:paraId="31BC7B3C" w14:textId="77777777" w:rsidR="00943C24" w:rsidRDefault="00943C24" w:rsidP="00943C24">
            <w:pPr>
              <w:jc w:val="center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75</w:t>
            </w:r>
          </w:p>
        </w:tc>
      </w:tr>
    </w:tbl>
    <w:p w14:paraId="697E7F16" w14:textId="77777777" w:rsidR="00FD14E1" w:rsidRDefault="00FD14E1" w:rsidP="00FD14E1">
      <w:pPr>
        <w:rPr>
          <w:lang w:eastAsia="zh-CN"/>
        </w:rPr>
      </w:pPr>
    </w:p>
    <w:p w14:paraId="1674B5F5" w14:textId="77777777" w:rsidR="00DE5FF8" w:rsidRPr="00971A78" w:rsidRDefault="00DE5FF8" w:rsidP="00DE5FF8">
      <w:pPr>
        <w:jc w:val="both"/>
        <w:rPr>
          <w:color w:val="000000"/>
          <w:lang w:eastAsia="zh-CN"/>
        </w:rPr>
      </w:pPr>
      <w:r w:rsidRPr="00971A78">
        <w:rPr>
          <w:color w:val="000000"/>
          <w:lang w:eastAsia="zh-CN"/>
        </w:rPr>
        <w:t>If the decision maker knows nothing about probabilities of the three states of nature, what is the recommended decision using the optimistic (MAXIMAX), conservative (MAXIMIN) and minimax regret approaches?</w:t>
      </w:r>
      <w:r>
        <w:rPr>
          <w:color w:val="000000"/>
          <w:lang w:eastAsia="zh-CN"/>
        </w:rPr>
        <w:t xml:space="preserve"> Use Excel to create a worksheet with formulae to help you answer this question.</w:t>
      </w:r>
    </w:p>
    <w:p w14:paraId="16753898" w14:textId="77777777" w:rsidR="00DE5FF8" w:rsidRPr="00DE3F90" w:rsidRDefault="00DE5FF8" w:rsidP="00DE5FF8">
      <w:pPr>
        <w:rPr>
          <w:color w:val="000000"/>
          <w:lang w:eastAsia="zh-C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0"/>
        <w:gridCol w:w="2614"/>
        <w:gridCol w:w="2551"/>
      </w:tblGrid>
      <w:tr w:rsidR="00DE5FF8" w:rsidRPr="008B6791" w14:paraId="574E84B0" w14:textId="77777777" w:rsidTr="00DE5FF8">
        <w:tc>
          <w:tcPr>
            <w:tcW w:w="2870" w:type="dxa"/>
          </w:tcPr>
          <w:p w14:paraId="2A08E8BA" w14:textId="77777777" w:rsidR="00DE5FF8" w:rsidRPr="008B6791" w:rsidRDefault="00DE5FF8" w:rsidP="00DE5FF8">
            <w:pPr>
              <w:pStyle w:val="ListParagraph"/>
              <w:ind w:left="0"/>
              <w:jc w:val="center"/>
              <w:rPr>
                <w:color w:val="FF0000"/>
                <w:lang w:eastAsia="zh-CN"/>
              </w:rPr>
            </w:pPr>
            <w:r w:rsidRPr="008B6791">
              <w:rPr>
                <w:color w:val="FF0000"/>
                <w:lang w:eastAsia="zh-CN"/>
              </w:rPr>
              <w:t>Decision Alternatives</w:t>
            </w:r>
          </w:p>
        </w:tc>
        <w:tc>
          <w:tcPr>
            <w:tcW w:w="2614" w:type="dxa"/>
          </w:tcPr>
          <w:p w14:paraId="32D4E251" w14:textId="77777777" w:rsidR="00DE5FF8" w:rsidRPr="008B6791" w:rsidRDefault="00DE5FF8" w:rsidP="00DE5FF8">
            <w:pPr>
              <w:pStyle w:val="Default"/>
              <w:jc w:val="center"/>
              <w:rPr>
                <w:color w:val="FF0000"/>
              </w:rPr>
            </w:pPr>
            <w:r w:rsidRPr="008B6791">
              <w:rPr>
                <w:color w:val="FF0000"/>
                <w:sz w:val="20"/>
                <w:szCs w:val="20"/>
              </w:rPr>
              <w:t>Maximum Profit</w:t>
            </w:r>
          </w:p>
        </w:tc>
        <w:tc>
          <w:tcPr>
            <w:tcW w:w="2551" w:type="dxa"/>
          </w:tcPr>
          <w:p w14:paraId="2BFB007D" w14:textId="77777777" w:rsidR="00DE5FF8" w:rsidRPr="008B6791" w:rsidRDefault="00DE5FF8" w:rsidP="00DE5FF8">
            <w:pPr>
              <w:pStyle w:val="Default"/>
              <w:jc w:val="center"/>
              <w:rPr>
                <w:color w:val="FF0000"/>
                <w:szCs w:val="20"/>
              </w:rPr>
            </w:pPr>
            <w:r w:rsidRPr="008B6791">
              <w:rPr>
                <w:color w:val="FF0000"/>
                <w:sz w:val="20"/>
                <w:szCs w:val="20"/>
              </w:rPr>
              <w:t>Minimum Profit</w:t>
            </w:r>
          </w:p>
        </w:tc>
      </w:tr>
      <w:tr w:rsidR="00DE5FF8" w:rsidRPr="008B6791" w14:paraId="14AEFB67" w14:textId="77777777" w:rsidTr="00DE5FF8">
        <w:tc>
          <w:tcPr>
            <w:tcW w:w="2870" w:type="dxa"/>
          </w:tcPr>
          <w:p w14:paraId="7A454680" w14:textId="77777777" w:rsidR="00DE5FF8" w:rsidRPr="008B6791" w:rsidRDefault="00DE5FF8" w:rsidP="00DE5FF8">
            <w:pPr>
              <w:pStyle w:val="ListParagraph"/>
              <w:ind w:left="0"/>
              <w:jc w:val="center"/>
              <w:rPr>
                <w:color w:val="FF0000"/>
                <w:lang w:eastAsia="zh-CN"/>
              </w:rPr>
            </w:pPr>
            <w:r w:rsidRPr="008B6791">
              <w:rPr>
                <w:color w:val="FF0000"/>
                <w:lang w:eastAsia="zh-CN"/>
              </w:rPr>
              <w:t>D1</w:t>
            </w:r>
          </w:p>
        </w:tc>
        <w:tc>
          <w:tcPr>
            <w:tcW w:w="2614" w:type="dxa"/>
          </w:tcPr>
          <w:p w14:paraId="4EAE9249" w14:textId="77777777" w:rsidR="00DE5FF8" w:rsidRPr="008B6791" w:rsidRDefault="00DE5FF8" w:rsidP="00DE5FF8">
            <w:pPr>
              <w:pStyle w:val="ListParagraph"/>
              <w:ind w:left="0"/>
              <w:jc w:val="center"/>
              <w:rPr>
                <w:color w:val="FF0000"/>
                <w:lang w:eastAsia="zh-CN"/>
              </w:rPr>
            </w:pPr>
            <w:r w:rsidRPr="008B6791">
              <w:rPr>
                <w:color w:val="FF0000"/>
                <w:lang w:eastAsia="zh-CN"/>
              </w:rPr>
              <w:t>250</w:t>
            </w:r>
          </w:p>
        </w:tc>
        <w:tc>
          <w:tcPr>
            <w:tcW w:w="2551" w:type="dxa"/>
          </w:tcPr>
          <w:p w14:paraId="1A2EE90B" w14:textId="77777777" w:rsidR="00DE5FF8" w:rsidRPr="008B6791" w:rsidRDefault="00DE5FF8" w:rsidP="00DE5FF8">
            <w:pPr>
              <w:pStyle w:val="ListParagraph"/>
              <w:ind w:left="0"/>
              <w:jc w:val="center"/>
              <w:rPr>
                <w:color w:val="FF0000"/>
                <w:lang w:eastAsia="zh-CN"/>
              </w:rPr>
            </w:pPr>
            <w:r w:rsidRPr="008B6791">
              <w:rPr>
                <w:color w:val="FF0000"/>
                <w:lang w:eastAsia="zh-CN"/>
              </w:rPr>
              <w:t>25</w:t>
            </w:r>
          </w:p>
        </w:tc>
      </w:tr>
      <w:tr w:rsidR="00DE5FF8" w:rsidRPr="008B6791" w14:paraId="3F72405B" w14:textId="77777777" w:rsidTr="00DE5FF8">
        <w:tc>
          <w:tcPr>
            <w:tcW w:w="2870" w:type="dxa"/>
          </w:tcPr>
          <w:p w14:paraId="17EF5EEF" w14:textId="77777777" w:rsidR="00DE5FF8" w:rsidRPr="008B6791" w:rsidRDefault="00DE5FF8" w:rsidP="00DE5FF8">
            <w:pPr>
              <w:pStyle w:val="ListParagraph"/>
              <w:ind w:left="0"/>
              <w:jc w:val="center"/>
              <w:rPr>
                <w:color w:val="FF0000"/>
                <w:lang w:eastAsia="zh-CN"/>
              </w:rPr>
            </w:pPr>
            <w:r w:rsidRPr="008B6791">
              <w:rPr>
                <w:color w:val="FF0000"/>
                <w:lang w:eastAsia="zh-CN"/>
              </w:rPr>
              <w:t>D2</w:t>
            </w:r>
          </w:p>
        </w:tc>
        <w:tc>
          <w:tcPr>
            <w:tcW w:w="2614" w:type="dxa"/>
          </w:tcPr>
          <w:p w14:paraId="5519B95C" w14:textId="77777777" w:rsidR="00DE5FF8" w:rsidRPr="008B6791" w:rsidRDefault="00DE5FF8" w:rsidP="00DE5FF8">
            <w:pPr>
              <w:pStyle w:val="ListParagraph"/>
              <w:ind w:left="0"/>
              <w:jc w:val="center"/>
              <w:rPr>
                <w:color w:val="FF0000"/>
                <w:lang w:eastAsia="zh-CN"/>
              </w:rPr>
            </w:pPr>
            <w:r w:rsidRPr="008B6791">
              <w:rPr>
                <w:color w:val="FF0000"/>
                <w:lang w:eastAsia="zh-CN"/>
              </w:rPr>
              <w:t>100</w:t>
            </w:r>
          </w:p>
        </w:tc>
        <w:tc>
          <w:tcPr>
            <w:tcW w:w="2551" w:type="dxa"/>
          </w:tcPr>
          <w:p w14:paraId="56E8E3A6" w14:textId="77777777" w:rsidR="00DE5FF8" w:rsidRPr="008B6791" w:rsidRDefault="00DE5FF8" w:rsidP="00DE5FF8">
            <w:pPr>
              <w:pStyle w:val="ListParagraph"/>
              <w:ind w:left="0"/>
              <w:jc w:val="center"/>
              <w:rPr>
                <w:color w:val="FF0000"/>
                <w:lang w:eastAsia="zh-CN"/>
              </w:rPr>
            </w:pPr>
            <w:r w:rsidRPr="008B6791">
              <w:rPr>
                <w:color w:val="FF0000"/>
                <w:lang w:eastAsia="zh-CN"/>
              </w:rPr>
              <w:t>75</w:t>
            </w:r>
          </w:p>
        </w:tc>
      </w:tr>
    </w:tbl>
    <w:p w14:paraId="1D1BAFDD" w14:textId="77777777" w:rsidR="00DE5FF8" w:rsidRPr="008B6791" w:rsidRDefault="00DE5FF8" w:rsidP="00DE5FF8">
      <w:pPr>
        <w:pStyle w:val="ListParagraph"/>
        <w:rPr>
          <w:color w:val="FF0000"/>
          <w:lang w:eastAsia="zh-CN"/>
        </w:rPr>
      </w:pPr>
    </w:p>
    <w:p w14:paraId="4A366BBB" w14:textId="77777777" w:rsidR="00DE5FF8" w:rsidRPr="008B6791" w:rsidRDefault="00DE5FF8" w:rsidP="00DE5FF8">
      <w:pPr>
        <w:pStyle w:val="ListParagraph"/>
        <w:rPr>
          <w:color w:val="FF0000"/>
          <w:lang w:eastAsia="zh-CN"/>
        </w:rPr>
      </w:pPr>
      <w:r w:rsidRPr="008B6791">
        <w:rPr>
          <w:color w:val="FF0000"/>
        </w:rPr>
        <w:t>Optimistic approach: select D1</w:t>
      </w:r>
    </w:p>
    <w:p w14:paraId="24CFB27D" w14:textId="77777777" w:rsidR="00DE5FF8" w:rsidRPr="008B6791" w:rsidRDefault="00DE5FF8" w:rsidP="00DE5FF8">
      <w:pPr>
        <w:pStyle w:val="ListParagraph"/>
        <w:rPr>
          <w:color w:val="FF0000"/>
        </w:rPr>
      </w:pPr>
      <w:r w:rsidRPr="008B6791">
        <w:rPr>
          <w:color w:val="FF0000"/>
        </w:rPr>
        <w:t>Conservative approach: select D2</w:t>
      </w:r>
    </w:p>
    <w:p w14:paraId="4EFF18CF" w14:textId="77777777" w:rsidR="00DE5FF8" w:rsidRPr="008B6791" w:rsidRDefault="00DE5FF8" w:rsidP="00DE5FF8">
      <w:pPr>
        <w:pStyle w:val="ListParagraph"/>
        <w:rPr>
          <w:color w:val="FF0000"/>
        </w:rPr>
      </w:pPr>
    </w:p>
    <w:p w14:paraId="2B67AE45" w14:textId="77777777" w:rsidR="00DE5FF8" w:rsidRPr="008B6791" w:rsidRDefault="00DE5FF8" w:rsidP="00DE5FF8">
      <w:pPr>
        <w:pStyle w:val="ListParagraph"/>
        <w:rPr>
          <w:color w:val="FF0000"/>
        </w:rPr>
      </w:pPr>
      <w:r w:rsidRPr="008B6791">
        <w:rPr>
          <w:color w:val="FF0000"/>
        </w:rPr>
        <w:t>Regret or Opportunity Loss Table with the Maximum Regret: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16"/>
        <w:gridCol w:w="1413"/>
        <w:gridCol w:w="1413"/>
        <w:gridCol w:w="1413"/>
        <w:gridCol w:w="2238"/>
      </w:tblGrid>
      <w:tr w:rsidR="00DE5FF8" w:rsidRPr="008B6791" w14:paraId="0EFB981B" w14:textId="77777777" w:rsidTr="00DE5FF8">
        <w:tc>
          <w:tcPr>
            <w:tcW w:w="1416" w:type="dxa"/>
          </w:tcPr>
          <w:p w14:paraId="43954437" w14:textId="77777777" w:rsidR="00DE5FF8" w:rsidRPr="008B6791" w:rsidRDefault="00DE5FF8" w:rsidP="00DE5FF8">
            <w:pPr>
              <w:pStyle w:val="ListParagraph"/>
              <w:ind w:left="0"/>
              <w:jc w:val="center"/>
              <w:rPr>
                <w:color w:val="FF0000"/>
              </w:rPr>
            </w:pPr>
          </w:p>
        </w:tc>
        <w:tc>
          <w:tcPr>
            <w:tcW w:w="1413" w:type="dxa"/>
          </w:tcPr>
          <w:p w14:paraId="5066BFD5" w14:textId="77777777" w:rsidR="00DE5FF8" w:rsidRPr="008B6791" w:rsidRDefault="00DE5FF8" w:rsidP="00DE5FF8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8B6791">
              <w:rPr>
                <w:color w:val="FF0000"/>
              </w:rPr>
              <w:t>S1</w:t>
            </w:r>
          </w:p>
        </w:tc>
        <w:tc>
          <w:tcPr>
            <w:tcW w:w="1413" w:type="dxa"/>
          </w:tcPr>
          <w:p w14:paraId="10DA1DA8" w14:textId="77777777" w:rsidR="00DE5FF8" w:rsidRPr="008B6791" w:rsidRDefault="00DE5FF8" w:rsidP="00DE5FF8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8B6791">
              <w:rPr>
                <w:color w:val="FF0000"/>
              </w:rPr>
              <w:t>S2</w:t>
            </w:r>
          </w:p>
        </w:tc>
        <w:tc>
          <w:tcPr>
            <w:tcW w:w="1413" w:type="dxa"/>
          </w:tcPr>
          <w:p w14:paraId="1AB07041" w14:textId="77777777" w:rsidR="00DE5FF8" w:rsidRPr="008B6791" w:rsidRDefault="00DE5FF8" w:rsidP="00DE5FF8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8B6791">
              <w:rPr>
                <w:color w:val="FF0000"/>
              </w:rPr>
              <w:t>S3</w:t>
            </w:r>
          </w:p>
        </w:tc>
        <w:tc>
          <w:tcPr>
            <w:tcW w:w="2238" w:type="dxa"/>
          </w:tcPr>
          <w:p w14:paraId="7DCF2641" w14:textId="77777777" w:rsidR="00DE5FF8" w:rsidRPr="008B6791" w:rsidRDefault="00DE5FF8" w:rsidP="00DE5FF8">
            <w:pPr>
              <w:pStyle w:val="Default"/>
              <w:jc w:val="center"/>
              <w:rPr>
                <w:color w:val="FF0000"/>
              </w:rPr>
            </w:pPr>
            <w:r w:rsidRPr="008B6791">
              <w:rPr>
                <w:color w:val="FF0000"/>
                <w:sz w:val="20"/>
                <w:szCs w:val="20"/>
              </w:rPr>
              <w:t>Maximum Regret</w:t>
            </w:r>
          </w:p>
        </w:tc>
      </w:tr>
      <w:tr w:rsidR="00DE5FF8" w:rsidRPr="008B6791" w14:paraId="5543DBE4" w14:textId="77777777" w:rsidTr="00DE5FF8">
        <w:tc>
          <w:tcPr>
            <w:tcW w:w="1416" w:type="dxa"/>
          </w:tcPr>
          <w:p w14:paraId="65070D76" w14:textId="77777777" w:rsidR="00DE5FF8" w:rsidRPr="008B6791" w:rsidRDefault="00DE5FF8" w:rsidP="00DE5FF8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8B6791">
              <w:rPr>
                <w:color w:val="FF0000"/>
              </w:rPr>
              <w:t>D1</w:t>
            </w:r>
          </w:p>
        </w:tc>
        <w:tc>
          <w:tcPr>
            <w:tcW w:w="1413" w:type="dxa"/>
            <w:vAlign w:val="bottom"/>
          </w:tcPr>
          <w:p w14:paraId="5A9C56E9" w14:textId="77777777" w:rsidR="00DE5FF8" w:rsidRPr="008B6791" w:rsidRDefault="00DE5FF8" w:rsidP="00DE5FF8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color w:val="FF0000"/>
              </w:rPr>
            </w:pPr>
            <w:r w:rsidRPr="008B6791">
              <w:rPr>
                <w:color w:val="FF0000"/>
                <w:kern w:val="24"/>
              </w:rPr>
              <w:t> 0</w:t>
            </w:r>
          </w:p>
        </w:tc>
        <w:tc>
          <w:tcPr>
            <w:tcW w:w="1413" w:type="dxa"/>
            <w:vAlign w:val="bottom"/>
          </w:tcPr>
          <w:p w14:paraId="3ABF09D4" w14:textId="77777777" w:rsidR="00DE5FF8" w:rsidRPr="008B6791" w:rsidRDefault="00DE5FF8" w:rsidP="00DE5FF8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color w:val="FF0000"/>
              </w:rPr>
            </w:pPr>
            <w:r w:rsidRPr="008B6791">
              <w:rPr>
                <w:color w:val="FF0000"/>
                <w:kern w:val="24"/>
              </w:rPr>
              <w:t> 0</w:t>
            </w:r>
          </w:p>
        </w:tc>
        <w:tc>
          <w:tcPr>
            <w:tcW w:w="1413" w:type="dxa"/>
            <w:vAlign w:val="bottom"/>
          </w:tcPr>
          <w:p w14:paraId="4DE8D40B" w14:textId="77777777" w:rsidR="00DE5FF8" w:rsidRPr="008B6791" w:rsidRDefault="00DE5FF8" w:rsidP="00DE5FF8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color w:val="FF0000"/>
              </w:rPr>
            </w:pPr>
            <w:r w:rsidRPr="008B6791">
              <w:rPr>
                <w:color w:val="FF0000"/>
                <w:kern w:val="24"/>
              </w:rPr>
              <w:t>50 </w:t>
            </w:r>
          </w:p>
        </w:tc>
        <w:tc>
          <w:tcPr>
            <w:tcW w:w="2238" w:type="dxa"/>
          </w:tcPr>
          <w:p w14:paraId="781B9584" w14:textId="77777777" w:rsidR="00DE5FF8" w:rsidRPr="008B6791" w:rsidRDefault="00DE5FF8" w:rsidP="00DE5FF8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8B6791">
              <w:rPr>
                <w:color w:val="FF0000"/>
              </w:rPr>
              <w:t>50</w:t>
            </w:r>
          </w:p>
        </w:tc>
      </w:tr>
      <w:tr w:rsidR="00DE5FF8" w:rsidRPr="008B6791" w14:paraId="2620F7B4" w14:textId="77777777" w:rsidTr="00DE5FF8">
        <w:tc>
          <w:tcPr>
            <w:tcW w:w="1416" w:type="dxa"/>
          </w:tcPr>
          <w:p w14:paraId="2757AC3F" w14:textId="77777777" w:rsidR="00DE5FF8" w:rsidRPr="008B6791" w:rsidRDefault="00DE5FF8" w:rsidP="00DE5FF8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8B6791">
              <w:rPr>
                <w:color w:val="FF0000"/>
              </w:rPr>
              <w:t>D2</w:t>
            </w:r>
          </w:p>
        </w:tc>
        <w:tc>
          <w:tcPr>
            <w:tcW w:w="1413" w:type="dxa"/>
            <w:vAlign w:val="bottom"/>
          </w:tcPr>
          <w:p w14:paraId="6977AE5F" w14:textId="77777777" w:rsidR="00DE5FF8" w:rsidRPr="008B6791" w:rsidRDefault="00DE5FF8" w:rsidP="00DE5FF8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color w:val="FF0000"/>
              </w:rPr>
            </w:pPr>
            <w:r w:rsidRPr="008B6791">
              <w:rPr>
                <w:color w:val="FF0000"/>
                <w:kern w:val="24"/>
              </w:rPr>
              <w:t> 150</w:t>
            </w:r>
          </w:p>
        </w:tc>
        <w:tc>
          <w:tcPr>
            <w:tcW w:w="1413" w:type="dxa"/>
            <w:vAlign w:val="bottom"/>
          </w:tcPr>
          <w:p w14:paraId="2F696946" w14:textId="77777777" w:rsidR="00DE5FF8" w:rsidRPr="008B6791" w:rsidRDefault="00DE5FF8" w:rsidP="00DE5FF8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color w:val="FF0000"/>
              </w:rPr>
            </w:pPr>
            <w:r w:rsidRPr="008B6791">
              <w:rPr>
                <w:color w:val="FF0000"/>
                <w:kern w:val="24"/>
              </w:rPr>
              <w:t> 0</w:t>
            </w:r>
          </w:p>
        </w:tc>
        <w:tc>
          <w:tcPr>
            <w:tcW w:w="1413" w:type="dxa"/>
            <w:vAlign w:val="bottom"/>
          </w:tcPr>
          <w:p w14:paraId="79F87872" w14:textId="77777777" w:rsidR="00DE5FF8" w:rsidRPr="008B6791" w:rsidRDefault="00DE5FF8" w:rsidP="00DE5FF8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color w:val="FF0000"/>
              </w:rPr>
            </w:pPr>
            <w:r w:rsidRPr="008B6791">
              <w:rPr>
                <w:color w:val="FF0000"/>
                <w:kern w:val="24"/>
              </w:rPr>
              <w:t>0 </w:t>
            </w:r>
          </w:p>
        </w:tc>
        <w:tc>
          <w:tcPr>
            <w:tcW w:w="2238" w:type="dxa"/>
          </w:tcPr>
          <w:p w14:paraId="4C319B55" w14:textId="77777777" w:rsidR="00DE5FF8" w:rsidRPr="008B6791" w:rsidRDefault="00DE5FF8" w:rsidP="00DE5FF8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8B6791">
              <w:rPr>
                <w:color w:val="FF0000"/>
              </w:rPr>
              <w:t>150</w:t>
            </w:r>
          </w:p>
        </w:tc>
      </w:tr>
    </w:tbl>
    <w:p w14:paraId="59CB767A" w14:textId="77777777" w:rsidR="00DE5FF8" w:rsidRPr="00FD14E1" w:rsidRDefault="00DE5FF8" w:rsidP="00DE5FF8">
      <w:pPr>
        <w:pStyle w:val="ListParagraph"/>
        <w:rPr>
          <w:color w:val="000000"/>
          <w:lang w:eastAsia="zh-CN"/>
        </w:rPr>
      </w:pPr>
    </w:p>
    <w:p w14:paraId="17D4DF3F" w14:textId="45B17899" w:rsidR="00DE3F90" w:rsidRPr="00A4763E" w:rsidRDefault="00DE3F90" w:rsidP="00DE3F90">
      <w:pPr>
        <w:pStyle w:val="Heading5"/>
        <w:pBdr>
          <w:bottom w:val="single" w:sz="6" w:space="1" w:color="4F81BD"/>
        </w:pBd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color w:val="000000"/>
          <w:lang w:eastAsia="zh-CN"/>
        </w:rPr>
        <w:t xml:space="preserve">Task 3 – Decision </w:t>
      </w:r>
      <w:r w:rsidR="00DE5FF8">
        <w:rPr>
          <w:rFonts w:ascii="Times New Roman" w:hAnsi="Times New Roman"/>
          <w:color w:val="000000"/>
          <w:lang w:eastAsia="zh-CN"/>
        </w:rPr>
        <w:t>Tree</w:t>
      </w:r>
      <w:r w:rsidR="008B6791">
        <w:rPr>
          <w:rFonts w:ascii="Times New Roman" w:hAnsi="Times New Roman"/>
          <w:color w:val="000000"/>
          <w:lang w:eastAsia="zh-CN"/>
        </w:rPr>
        <w:t xml:space="preserve"> and Expected Value approach</w:t>
      </w:r>
    </w:p>
    <w:p w14:paraId="53CFF416" w14:textId="77777777" w:rsidR="008B6791" w:rsidRDefault="008B6791" w:rsidP="008B6791">
      <w:pPr>
        <w:jc w:val="both"/>
        <w:rPr>
          <w:color w:val="000000"/>
          <w:lang w:eastAsia="zh-CN"/>
        </w:rPr>
      </w:pPr>
      <w:r>
        <w:rPr>
          <w:lang w:val="en-GB"/>
        </w:rPr>
        <w:t xml:space="preserve">Using the same scenario in Task 2, the decision maker obtained the probability assessments P(S1)=0.65, P(S2)=0.15 and P(S3)=0.20. Create a decision tree using </w:t>
      </w:r>
      <w:proofErr w:type="spellStart"/>
      <w:r>
        <w:rPr>
          <w:lang w:val="en-GB"/>
        </w:rPr>
        <w:t>TreePlan</w:t>
      </w:r>
      <w:proofErr w:type="spellEnd"/>
      <w:r>
        <w:rPr>
          <w:lang w:val="en-GB"/>
        </w:rPr>
        <w:t xml:space="preserve"> and use the expected value approach to determine the optimum decision.</w:t>
      </w:r>
    </w:p>
    <w:p w14:paraId="6D4B5D1E" w14:textId="77777777" w:rsidR="00C52D61" w:rsidRPr="008B6791" w:rsidRDefault="00C52D61" w:rsidP="00C52D61">
      <w:pPr>
        <w:contextualSpacing/>
        <w:jc w:val="both"/>
      </w:pPr>
    </w:p>
    <w:p w14:paraId="7F404433" w14:textId="77777777" w:rsidR="004A6B0D" w:rsidRPr="008B6791" w:rsidRDefault="004A6B0D" w:rsidP="004A6B0D">
      <w:pPr>
        <w:contextualSpacing/>
        <w:jc w:val="both"/>
        <w:rPr>
          <w:color w:val="FF0000"/>
          <w:lang w:val="en-GB"/>
        </w:rPr>
      </w:pPr>
      <w:r w:rsidRPr="008B6791">
        <w:rPr>
          <w:color w:val="FF0000"/>
          <w:lang w:val="en-GB"/>
        </w:rPr>
        <w:t>EV(D1) = 0.65(250) + 0.15(100) + 0.20(25) = 182.5</w:t>
      </w:r>
    </w:p>
    <w:p w14:paraId="5F8565EA" w14:textId="77777777" w:rsidR="004A6B0D" w:rsidRPr="008B6791" w:rsidRDefault="004A6B0D" w:rsidP="004A6B0D">
      <w:pPr>
        <w:contextualSpacing/>
        <w:jc w:val="both"/>
        <w:rPr>
          <w:color w:val="FF0000"/>
          <w:lang w:val="en-GB"/>
        </w:rPr>
      </w:pPr>
      <w:r w:rsidRPr="008B6791">
        <w:rPr>
          <w:color w:val="FF0000"/>
          <w:lang w:val="en-GB"/>
        </w:rPr>
        <w:t>EV(D2) = 0.65(100) + 0.15(100) + 0.20(75) = 95</w:t>
      </w:r>
    </w:p>
    <w:p w14:paraId="1BA3B8EC" w14:textId="77777777" w:rsidR="004A6B0D" w:rsidRPr="008B6791" w:rsidRDefault="004A6B0D" w:rsidP="004A6B0D">
      <w:pPr>
        <w:contextualSpacing/>
        <w:jc w:val="both"/>
        <w:rPr>
          <w:color w:val="FF0000"/>
          <w:lang w:val="en-GB"/>
        </w:rPr>
      </w:pPr>
    </w:p>
    <w:p w14:paraId="72F9F353" w14:textId="77777777" w:rsidR="004A6B0D" w:rsidRPr="008B6791" w:rsidRDefault="004A6B0D" w:rsidP="004A6B0D">
      <w:pPr>
        <w:contextualSpacing/>
        <w:jc w:val="both"/>
        <w:rPr>
          <w:color w:val="FF0000"/>
          <w:lang w:val="en-GB"/>
        </w:rPr>
      </w:pPr>
      <w:r w:rsidRPr="008B6791">
        <w:rPr>
          <w:color w:val="FF0000"/>
          <w:lang w:val="en-GB"/>
        </w:rPr>
        <w:t>Optimum decision is to select D1.</w:t>
      </w:r>
    </w:p>
    <w:p w14:paraId="79F89CD4" w14:textId="58C331D6" w:rsidR="004A6B0D" w:rsidRDefault="004A6B0D" w:rsidP="004A6B0D">
      <w:pPr>
        <w:rPr>
          <w:rFonts w:eastAsia="SimSun"/>
          <w:b/>
          <w:bCs/>
          <w:i/>
          <w:iCs/>
          <w:color w:val="000000"/>
          <w:sz w:val="26"/>
          <w:szCs w:val="26"/>
          <w:lang w:eastAsia="zh-CN"/>
        </w:rPr>
      </w:pPr>
    </w:p>
    <w:p w14:paraId="535BD5A7" w14:textId="05204BA0" w:rsidR="00750FD3" w:rsidRDefault="00750FD3" w:rsidP="004A6B0D">
      <w:pPr>
        <w:rPr>
          <w:rFonts w:eastAsia="SimSun"/>
          <w:b/>
          <w:bCs/>
          <w:i/>
          <w:iCs/>
          <w:color w:val="000000"/>
          <w:sz w:val="26"/>
          <w:szCs w:val="26"/>
          <w:lang w:eastAsia="zh-CN"/>
        </w:rPr>
      </w:pPr>
    </w:p>
    <w:p w14:paraId="4301F871" w14:textId="3DA4CD2F" w:rsidR="00750FD3" w:rsidRDefault="00750FD3" w:rsidP="004A6B0D">
      <w:pPr>
        <w:rPr>
          <w:rFonts w:eastAsia="SimSun"/>
          <w:b/>
          <w:bCs/>
          <w:i/>
          <w:iCs/>
          <w:color w:val="000000"/>
          <w:sz w:val="26"/>
          <w:szCs w:val="26"/>
          <w:lang w:eastAsia="zh-CN"/>
        </w:rPr>
      </w:pPr>
    </w:p>
    <w:p w14:paraId="76605E82" w14:textId="6A16AAA5" w:rsidR="00750FD3" w:rsidRDefault="00750FD3" w:rsidP="004A6B0D">
      <w:pPr>
        <w:rPr>
          <w:rFonts w:eastAsia="SimSun"/>
          <w:b/>
          <w:bCs/>
          <w:i/>
          <w:iCs/>
          <w:color w:val="000000"/>
          <w:sz w:val="26"/>
          <w:szCs w:val="26"/>
          <w:lang w:eastAsia="zh-CN"/>
        </w:rPr>
      </w:pPr>
    </w:p>
    <w:p w14:paraId="029D5AE1" w14:textId="69B42288" w:rsidR="00750FD3" w:rsidRDefault="00750FD3" w:rsidP="004A6B0D">
      <w:pPr>
        <w:rPr>
          <w:rFonts w:eastAsia="SimSun"/>
          <w:b/>
          <w:bCs/>
          <w:i/>
          <w:iCs/>
          <w:color w:val="000000"/>
          <w:sz w:val="26"/>
          <w:szCs w:val="26"/>
          <w:lang w:eastAsia="zh-CN"/>
        </w:rPr>
      </w:pPr>
    </w:p>
    <w:p w14:paraId="3E9DAF79" w14:textId="42618D4C" w:rsidR="00750FD3" w:rsidRDefault="00750FD3" w:rsidP="004A6B0D">
      <w:pPr>
        <w:rPr>
          <w:rFonts w:eastAsia="SimSun"/>
          <w:b/>
          <w:bCs/>
          <w:i/>
          <w:iCs/>
          <w:color w:val="000000"/>
          <w:sz w:val="26"/>
          <w:szCs w:val="26"/>
          <w:lang w:eastAsia="zh-CN"/>
        </w:rPr>
      </w:pPr>
    </w:p>
    <w:p w14:paraId="33767C5E" w14:textId="638E013B" w:rsidR="00750FD3" w:rsidRDefault="00750FD3" w:rsidP="004A6B0D">
      <w:pPr>
        <w:rPr>
          <w:rFonts w:eastAsia="SimSun"/>
          <w:b/>
          <w:bCs/>
          <w:i/>
          <w:iCs/>
          <w:color w:val="000000"/>
          <w:sz w:val="26"/>
          <w:szCs w:val="26"/>
          <w:lang w:eastAsia="zh-CN"/>
        </w:rPr>
      </w:pPr>
    </w:p>
    <w:p w14:paraId="59D22187" w14:textId="6D5D23DD" w:rsidR="00750FD3" w:rsidRDefault="00750FD3" w:rsidP="004A6B0D">
      <w:pPr>
        <w:rPr>
          <w:rFonts w:eastAsia="SimSun"/>
          <w:b/>
          <w:bCs/>
          <w:i/>
          <w:iCs/>
          <w:color w:val="000000"/>
          <w:sz w:val="26"/>
          <w:szCs w:val="26"/>
          <w:lang w:eastAsia="zh-CN"/>
        </w:rPr>
      </w:pPr>
    </w:p>
    <w:p w14:paraId="2935BDBD" w14:textId="0DBCB73B" w:rsidR="00750FD3" w:rsidRDefault="00750FD3" w:rsidP="004A6B0D">
      <w:pPr>
        <w:rPr>
          <w:rFonts w:eastAsia="SimSun"/>
          <w:b/>
          <w:bCs/>
          <w:i/>
          <w:iCs/>
          <w:color w:val="000000"/>
          <w:sz w:val="26"/>
          <w:szCs w:val="26"/>
          <w:lang w:eastAsia="zh-CN"/>
        </w:rPr>
      </w:pPr>
    </w:p>
    <w:p w14:paraId="1BCE156C" w14:textId="4C18928C" w:rsidR="00750FD3" w:rsidRDefault="00750FD3" w:rsidP="004A6B0D">
      <w:pPr>
        <w:rPr>
          <w:rFonts w:eastAsia="SimSun"/>
          <w:b/>
          <w:bCs/>
          <w:i/>
          <w:iCs/>
          <w:color w:val="000000"/>
          <w:sz w:val="26"/>
          <w:szCs w:val="26"/>
          <w:lang w:eastAsia="zh-CN"/>
        </w:rPr>
      </w:pPr>
    </w:p>
    <w:p w14:paraId="65BAD52E" w14:textId="4B913B20" w:rsidR="00750FD3" w:rsidRDefault="00750FD3" w:rsidP="004A6B0D">
      <w:pPr>
        <w:rPr>
          <w:rFonts w:eastAsia="SimSun"/>
          <w:b/>
          <w:bCs/>
          <w:i/>
          <w:iCs/>
          <w:color w:val="000000"/>
          <w:sz w:val="26"/>
          <w:szCs w:val="26"/>
          <w:lang w:eastAsia="zh-CN"/>
        </w:rPr>
      </w:pPr>
    </w:p>
    <w:p w14:paraId="1D96064E" w14:textId="1F7CA359" w:rsidR="00750FD3" w:rsidRDefault="00750FD3" w:rsidP="004A6B0D">
      <w:pPr>
        <w:rPr>
          <w:rFonts w:eastAsia="SimSun"/>
          <w:b/>
          <w:bCs/>
          <w:i/>
          <w:iCs/>
          <w:color w:val="000000"/>
          <w:sz w:val="26"/>
          <w:szCs w:val="26"/>
          <w:lang w:eastAsia="zh-CN"/>
        </w:rPr>
      </w:pPr>
    </w:p>
    <w:p w14:paraId="0B934BFA" w14:textId="77777777" w:rsidR="00750FD3" w:rsidRDefault="00750FD3" w:rsidP="004A6B0D">
      <w:pPr>
        <w:rPr>
          <w:rFonts w:eastAsia="SimSun"/>
          <w:b/>
          <w:bCs/>
          <w:i/>
          <w:iCs/>
          <w:color w:val="000000"/>
          <w:sz w:val="26"/>
          <w:szCs w:val="26"/>
          <w:lang w:eastAsia="zh-CN"/>
        </w:rPr>
      </w:pPr>
    </w:p>
    <w:p w14:paraId="51A55D96" w14:textId="0DFFB39D" w:rsidR="003D7ABF" w:rsidRPr="00A4763E" w:rsidRDefault="003D7ABF" w:rsidP="003D7ABF">
      <w:pPr>
        <w:pStyle w:val="Heading5"/>
        <w:pBdr>
          <w:bottom w:val="single" w:sz="6" w:space="1" w:color="4F81BD"/>
        </w:pBd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color w:val="000000"/>
          <w:lang w:eastAsia="zh-CN"/>
        </w:rPr>
        <w:lastRenderedPageBreak/>
        <w:t xml:space="preserve">Task </w:t>
      </w:r>
      <w:r w:rsidR="008B6791">
        <w:rPr>
          <w:rFonts w:ascii="Times New Roman" w:hAnsi="Times New Roman"/>
          <w:color w:val="000000"/>
          <w:lang w:eastAsia="zh-CN"/>
        </w:rPr>
        <w:t>4</w:t>
      </w:r>
      <w:r>
        <w:rPr>
          <w:rFonts w:ascii="Times New Roman" w:hAnsi="Times New Roman"/>
          <w:color w:val="000000"/>
          <w:lang w:eastAsia="zh-CN"/>
        </w:rPr>
        <w:t xml:space="preserve"> – Expand or move</w:t>
      </w:r>
    </w:p>
    <w:p w14:paraId="6F4A2F90" w14:textId="42E5130F" w:rsidR="0026572C" w:rsidRDefault="0026572C" w:rsidP="0026572C">
      <w:pPr>
        <w:keepNext/>
        <w:keepLines/>
        <w:tabs>
          <w:tab w:val="left" w:pos="-720"/>
        </w:tabs>
        <w:suppressAutoHyphens/>
        <w:jc w:val="both"/>
        <w:rPr>
          <w:lang w:val="en-GB"/>
        </w:rPr>
      </w:pPr>
      <w:r>
        <w:rPr>
          <w:lang w:val="en-GB"/>
        </w:rPr>
        <w:t xml:space="preserve">A department store, </w:t>
      </w:r>
      <w:proofErr w:type="spellStart"/>
      <w:r>
        <w:rPr>
          <w:lang w:val="en-GB"/>
        </w:rPr>
        <w:t>Carre</w:t>
      </w:r>
      <w:r w:rsidR="00BE77B7">
        <w:rPr>
          <w:lang w:val="en-GB"/>
        </w:rPr>
        <w:t>full</w:t>
      </w:r>
      <w:proofErr w:type="spellEnd"/>
      <w:r>
        <w:rPr>
          <w:lang w:val="en-GB"/>
        </w:rPr>
        <w:t xml:space="preserve">, has to decide whether to expand on its existing site in the town centre or to move to a new site on the outskirts. There is a possibility that a rival store by a rival company called Sparks &amp; </w:t>
      </w:r>
      <w:proofErr w:type="spellStart"/>
      <w:r>
        <w:rPr>
          <w:lang w:val="en-GB"/>
        </w:rPr>
        <w:t>Mencer</w:t>
      </w:r>
      <w:proofErr w:type="spellEnd"/>
      <w:r>
        <w:rPr>
          <w:lang w:val="en-GB"/>
        </w:rPr>
        <w:t xml:space="preserve"> (S&amp;M), may open a branch in the town centre in the near future. If S&amp;M does open a branch, the </w:t>
      </w:r>
      <w:proofErr w:type="spellStart"/>
      <w:r>
        <w:rPr>
          <w:lang w:val="en-GB"/>
        </w:rPr>
        <w:t>Carref</w:t>
      </w:r>
      <w:r w:rsidR="00BE77B7">
        <w:rPr>
          <w:lang w:val="en-GB"/>
        </w:rPr>
        <w:t>ull</w:t>
      </w:r>
      <w:r>
        <w:rPr>
          <w:lang w:val="en-GB"/>
        </w:rPr>
        <w:t>’s</w:t>
      </w:r>
      <w:proofErr w:type="spellEnd"/>
      <w:r>
        <w:rPr>
          <w:lang w:val="en-GB"/>
        </w:rPr>
        <w:t xml:space="preserve"> total profit will be $10mil if it does not move, as against $16mil if </w:t>
      </w:r>
      <w:proofErr w:type="spellStart"/>
      <w:r>
        <w:rPr>
          <w:lang w:val="en-GB"/>
        </w:rPr>
        <w:t>Carref</w:t>
      </w:r>
      <w:r w:rsidR="00BE77B7">
        <w:rPr>
          <w:lang w:val="en-GB"/>
        </w:rPr>
        <w:t>ull</w:t>
      </w:r>
      <w:proofErr w:type="spellEnd"/>
      <w:r>
        <w:rPr>
          <w:lang w:val="en-GB"/>
        </w:rPr>
        <w:t xml:space="preserve"> does move.</w:t>
      </w:r>
    </w:p>
    <w:p w14:paraId="0C0F8FD7" w14:textId="77777777" w:rsidR="0026572C" w:rsidRDefault="0026572C" w:rsidP="0026572C">
      <w:pPr>
        <w:keepNext/>
        <w:keepLines/>
        <w:tabs>
          <w:tab w:val="left" w:pos="-720"/>
        </w:tabs>
        <w:suppressAutoHyphens/>
        <w:jc w:val="both"/>
        <w:rPr>
          <w:lang w:val="en-GB"/>
        </w:rPr>
      </w:pPr>
    </w:p>
    <w:p w14:paraId="4C0DED91" w14:textId="6443F9A7" w:rsidR="0026572C" w:rsidRDefault="0026572C" w:rsidP="0026572C">
      <w:pPr>
        <w:keepNext/>
        <w:keepLines/>
        <w:tabs>
          <w:tab w:val="left" w:pos="-720"/>
        </w:tabs>
        <w:suppressAutoHyphens/>
        <w:jc w:val="both"/>
        <w:rPr>
          <w:lang w:val="en-GB"/>
        </w:rPr>
      </w:pPr>
      <w:r>
        <w:rPr>
          <w:lang w:val="en-GB"/>
        </w:rPr>
        <w:t xml:space="preserve">If the S&amp;M branch does not open, the total profits for </w:t>
      </w:r>
      <w:proofErr w:type="spellStart"/>
      <w:r>
        <w:rPr>
          <w:lang w:val="en-GB"/>
        </w:rPr>
        <w:t>Carref</w:t>
      </w:r>
      <w:r w:rsidR="00BE77B7">
        <w:rPr>
          <w:lang w:val="en-GB"/>
        </w:rPr>
        <w:t>ull</w:t>
      </w:r>
      <w:proofErr w:type="spellEnd"/>
      <w:r>
        <w:rPr>
          <w:lang w:val="en-GB"/>
        </w:rPr>
        <w:t xml:space="preserve"> at the town centre site are estimated at $40mil and for the new site, at $32mil. The probability of the S&amp;M rival branch opening is estimated to be about 70%. Construct a decision trees for this case and recommend the decision that would maximize expected profit.</w:t>
      </w:r>
    </w:p>
    <w:p w14:paraId="16A32AF2" w14:textId="77777777" w:rsidR="008538C6" w:rsidRDefault="008538C6" w:rsidP="003D7ABF">
      <w:pPr>
        <w:keepNext/>
        <w:keepLines/>
        <w:tabs>
          <w:tab w:val="left" w:pos="-720"/>
        </w:tabs>
        <w:suppressAutoHyphens/>
        <w:jc w:val="both"/>
        <w:rPr>
          <w:color w:val="FF0000"/>
          <w:lang w:val="en-GB"/>
        </w:rPr>
      </w:pPr>
    </w:p>
    <w:p w14:paraId="0CB343BC" w14:textId="77777777" w:rsidR="0010610E" w:rsidRPr="004A6B0D" w:rsidRDefault="00081CC6" w:rsidP="003D7ABF">
      <w:pPr>
        <w:keepNext/>
        <w:keepLines/>
        <w:tabs>
          <w:tab w:val="left" w:pos="-720"/>
        </w:tabs>
        <w:suppressAutoHyphens/>
        <w:jc w:val="both"/>
        <w:rPr>
          <w:lang w:val="en-GB"/>
        </w:rPr>
      </w:pPr>
      <w:r w:rsidRPr="004A6B0D">
        <w:rPr>
          <w:lang w:val="en-GB"/>
        </w:rPr>
        <w:t>The decision tree is as shown below.</w:t>
      </w:r>
    </w:p>
    <w:p w14:paraId="543A3127" w14:textId="77777777" w:rsidR="00081CC6" w:rsidRPr="004A6B0D" w:rsidRDefault="00081CC6" w:rsidP="003D7ABF">
      <w:pPr>
        <w:keepNext/>
        <w:keepLines/>
        <w:tabs>
          <w:tab w:val="left" w:pos="-720"/>
        </w:tabs>
        <w:suppressAutoHyphens/>
        <w:jc w:val="both"/>
        <w:rPr>
          <w:lang w:val="en-GB"/>
        </w:rPr>
      </w:pPr>
      <w:r w:rsidRPr="004A6B0D">
        <w:rPr>
          <w:lang w:val="en-GB"/>
        </w:rPr>
        <w:t>Recommendation: Move to the new site (as it offers $20.8mil in profit whereas expanding the store only offers $19mil profit)</w:t>
      </w:r>
    </w:p>
    <w:p w14:paraId="577C854D" w14:textId="77777777" w:rsidR="008D68FB" w:rsidRDefault="008D68FB">
      <w:pPr>
        <w:rPr>
          <w:color w:val="000000"/>
          <w:lang w:eastAsia="zh-CN"/>
        </w:rPr>
      </w:pPr>
      <w:bookmarkStart w:id="0" w:name="RANGE!B1:L19"/>
      <w:bookmarkEnd w:id="0"/>
    </w:p>
    <w:p w14:paraId="5F12B689" w14:textId="77777777" w:rsidR="00696979" w:rsidRDefault="00696979" w:rsidP="00696979">
      <w:pPr>
        <w:jc w:val="center"/>
        <w:rPr>
          <w:color w:val="000000"/>
          <w:lang w:eastAsia="zh-CN"/>
        </w:rPr>
      </w:pPr>
      <w:r>
        <w:rPr>
          <w:noProof/>
          <w:color w:val="000000"/>
          <w:lang w:val="en-SG" w:eastAsia="zh-CN"/>
        </w:rPr>
        <w:drawing>
          <wp:inline distT="0" distB="0" distL="0" distR="0" wp14:anchorId="62187853" wp14:editId="5FCCF5FF">
            <wp:extent cx="4572000" cy="3587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6979" w:rsidSect="00E83B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B7D2D" w14:textId="77777777" w:rsidR="00DE5FF8" w:rsidRDefault="00DE5FF8">
      <w:r>
        <w:separator/>
      </w:r>
    </w:p>
  </w:endnote>
  <w:endnote w:type="continuationSeparator" w:id="0">
    <w:p w14:paraId="65D573B5" w14:textId="77777777" w:rsidR="00DE5FF8" w:rsidRDefault="00DE5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159C7" w14:textId="77777777" w:rsidR="00045B04" w:rsidRDefault="00045B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33E8D" w14:textId="77777777" w:rsidR="00DE5FF8" w:rsidRDefault="00DE5FF8" w:rsidP="000C36A3">
    <w:pPr>
      <w:pStyle w:val="Footer"/>
      <w:tabs>
        <w:tab w:val="clear" w:pos="8306"/>
        <w:tab w:val="right" w:pos="9000"/>
      </w:tabs>
    </w:pP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CCBBC" w14:textId="77777777" w:rsidR="00045B04" w:rsidRDefault="00045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61C6A" w14:textId="77777777" w:rsidR="00DE5FF8" w:rsidRDefault="00DE5FF8">
      <w:r>
        <w:separator/>
      </w:r>
    </w:p>
  </w:footnote>
  <w:footnote w:type="continuationSeparator" w:id="0">
    <w:p w14:paraId="62ADBBB3" w14:textId="77777777" w:rsidR="00DE5FF8" w:rsidRDefault="00DE5F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C0C3A" w14:textId="77777777" w:rsidR="00045B04" w:rsidRDefault="00045B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EAD02" w14:textId="21B12529" w:rsidR="00DE5FF8" w:rsidRDefault="00DE5FF8" w:rsidP="00DE5FF8">
    <w:pPr>
      <w:pStyle w:val="Header"/>
      <w:tabs>
        <w:tab w:val="clear" w:pos="4153"/>
        <w:tab w:val="clear" w:pos="8306"/>
        <w:tab w:val="right" w:pos="9026"/>
      </w:tabs>
    </w:pPr>
    <w:r>
      <w:t>Nanyang Polytechnic</w:t>
    </w:r>
    <w:r>
      <w:tab/>
    </w:r>
    <w:r w:rsidR="00045B04">
      <w:t>DAAA</w:t>
    </w:r>
  </w:p>
  <w:p w14:paraId="14C0A84F" w14:textId="046B63C3" w:rsidR="00DE5FF8" w:rsidRDefault="00DE5FF8" w:rsidP="003A0B46">
    <w:pPr>
      <w:pStyle w:val="Header"/>
      <w:tabs>
        <w:tab w:val="clear" w:pos="4153"/>
        <w:tab w:val="clear" w:pos="8306"/>
        <w:tab w:val="right" w:pos="9026"/>
      </w:tabs>
    </w:pPr>
    <w:r>
      <w:t>School of Information Technology</w:t>
    </w:r>
    <w:r>
      <w:tab/>
    </w:r>
    <w:r w:rsidR="00045B04">
      <w:t>IT1311</w:t>
    </w:r>
    <w:r>
      <w:t xml:space="preserve"> Decision </w:t>
    </w:r>
    <w:r w:rsidR="00BE77B7">
      <w:t>Analysis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503A0" w14:textId="77777777" w:rsidR="00045B04" w:rsidRDefault="00045B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BC0"/>
    <w:multiLevelType w:val="hybridMultilevel"/>
    <w:tmpl w:val="955683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F1AFF"/>
    <w:multiLevelType w:val="hybridMultilevel"/>
    <w:tmpl w:val="BFDE3E9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F01DB"/>
    <w:multiLevelType w:val="hybridMultilevel"/>
    <w:tmpl w:val="C29C6B2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27E2A"/>
    <w:multiLevelType w:val="hybridMultilevel"/>
    <w:tmpl w:val="CC6270A0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D15BDB"/>
    <w:multiLevelType w:val="hybridMultilevel"/>
    <w:tmpl w:val="79D453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856659"/>
    <w:multiLevelType w:val="hybridMultilevel"/>
    <w:tmpl w:val="A712E6B0"/>
    <w:lvl w:ilvl="0" w:tplc="ED404940">
      <w:start w:val="1"/>
      <w:numFmt w:val="lowerLetter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3B59CF"/>
    <w:multiLevelType w:val="hybridMultilevel"/>
    <w:tmpl w:val="64A81D8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1729A"/>
    <w:multiLevelType w:val="hybridMultilevel"/>
    <w:tmpl w:val="8A76761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03607"/>
    <w:multiLevelType w:val="hybridMultilevel"/>
    <w:tmpl w:val="64D8512C"/>
    <w:lvl w:ilvl="0" w:tplc="37949596">
      <w:start w:val="1"/>
      <w:numFmt w:val="lowerLetter"/>
      <w:lvlText w:val="%1."/>
      <w:lvlJc w:val="left"/>
      <w:pPr>
        <w:ind w:left="1437" w:hanging="87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38338CB"/>
    <w:multiLevelType w:val="hybridMultilevel"/>
    <w:tmpl w:val="F59CF0DA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C954177"/>
    <w:multiLevelType w:val="hybridMultilevel"/>
    <w:tmpl w:val="4B1A89A6"/>
    <w:lvl w:ilvl="0" w:tplc="48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1" w15:restartNumberingAfterBreak="0">
    <w:nsid w:val="5017598B"/>
    <w:multiLevelType w:val="hybridMultilevel"/>
    <w:tmpl w:val="EB36F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65427B"/>
    <w:multiLevelType w:val="hybridMultilevel"/>
    <w:tmpl w:val="78D4EB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BB576C"/>
    <w:multiLevelType w:val="hybridMultilevel"/>
    <w:tmpl w:val="C430FC20"/>
    <w:lvl w:ilvl="0" w:tplc="A04E49C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B26E0F"/>
    <w:multiLevelType w:val="hybridMultilevel"/>
    <w:tmpl w:val="9B8E37D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BF6FA8"/>
    <w:multiLevelType w:val="hybridMultilevel"/>
    <w:tmpl w:val="B19C5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108898">
    <w:abstractNumId w:val="0"/>
  </w:num>
  <w:num w:numId="2" w16cid:durableId="1960723984">
    <w:abstractNumId w:val="4"/>
  </w:num>
  <w:num w:numId="3" w16cid:durableId="587228817">
    <w:abstractNumId w:val="12"/>
  </w:num>
  <w:num w:numId="4" w16cid:durableId="207953818">
    <w:abstractNumId w:val="11"/>
  </w:num>
  <w:num w:numId="5" w16cid:durableId="363288023">
    <w:abstractNumId w:val="15"/>
  </w:num>
  <w:num w:numId="6" w16cid:durableId="1823963243">
    <w:abstractNumId w:val="1"/>
  </w:num>
  <w:num w:numId="7" w16cid:durableId="1212614552">
    <w:abstractNumId w:val="5"/>
  </w:num>
  <w:num w:numId="8" w16cid:durableId="379791405">
    <w:abstractNumId w:val="2"/>
  </w:num>
  <w:num w:numId="9" w16cid:durableId="1309869414">
    <w:abstractNumId w:val="3"/>
  </w:num>
  <w:num w:numId="10" w16cid:durableId="1572890664">
    <w:abstractNumId w:val="6"/>
  </w:num>
  <w:num w:numId="11" w16cid:durableId="2016883722">
    <w:abstractNumId w:val="9"/>
  </w:num>
  <w:num w:numId="12" w16cid:durableId="1112359915">
    <w:abstractNumId w:val="13"/>
  </w:num>
  <w:num w:numId="13" w16cid:durableId="604046812">
    <w:abstractNumId w:val="8"/>
  </w:num>
  <w:num w:numId="14" w16cid:durableId="902063797">
    <w:abstractNumId w:val="10"/>
  </w:num>
  <w:num w:numId="15" w16cid:durableId="388654562">
    <w:abstractNumId w:val="7"/>
  </w:num>
  <w:num w:numId="16" w16cid:durableId="216820585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8433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AMO_XmlVersion" w:val="Empty"/>
  </w:docVars>
  <w:rsids>
    <w:rsidRoot w:val="00DA0296"/>
    <w:rsid w:val="00004D1A"/>
    <w:rsid w:val="00004DC1"/>
    <w:rsid w:val="00011AB6"/>
    <w:rsid w:val="0002204B"/>
    <w:rsid w:val="00023668"/>
    <w:rsid w:val="00023803"/>
    <w:rsid w:val="00027679"/>
    <w:rsid w:val="000327F6"/>
    <w:rsid w:val="000406B6"/>
    <w:rsid w:val="0004186A"/>
    <w:rsid w:val="00045B04"/>
    <w:rsid w:val="0004694B"/>
    <w:rsid w:val="000627E2"/>
    <w:rsid w:val="00062F3C"/>
    <w:rsid w:val="0006540D"/>
    <w:rsid w:val="00065D6B"/>
    <w:rsid w:val="00066F6B"/>
    <w:rsid w:val="0007475E"/>
    <w:rsid w:val="00081CC6"/>
    <w:rsid w:val="00083F2C"/>
    <w:rsid w:val="00086C67"/>
    <w:rsid w:val="00095395"/>
    <w:rsid w:val="000A186C"/>
    <w:rsid w:val="000A3229"/>
    <w:rsid w:val="000A7ABF"/>
    <w:rsid w:val="000B2DFD"/>
    <w:rsid w:val="000B4479"/>
    <w:rsid w:val="000B6780"/>
    <w:rsid w:val="000B6B11"/>
    <w:rsid w:val="000B74E6"/>
    <w:rsid w:val="000C36A3"/>
    <w:rsid w:val="000C4AC3"/>
    <w:rsid w:val="000E0B3D"/>
    <w:rsid w:val="000E351D"/>
    <w:rsid w:val="000E4A90"/>
    <w:rsid w:val="000E5F4D"/>
    <w:rsid w:val="000F0540"/>
    <w:rsid w:val="000F4FEF"/>
    <w:rsid w:val="000F7527"/>
    <w:rsid w:val="000F7C52"/>
    <w:rsid w:val="0010610E"/>
    <w:rsid w:val="00115BC7"/>
    <w:rsid w:val="0011674B"/>
    <w:rsid w:val="00120471"/>
    <w:rsid w:val="0012775A"/>
    <w:rsid w:val="001306F5"/>
    <w:rsid w:val="00134175"/>
    <w:rsid w:val="00135483"/>
    <w:rsid w:val="001354D0"/>
    <w:rsid w:val="0013570A"/>
    <w:rsid w:val="0014123F"/>
    <w:rsid w:val="001506C5"/>
    <w:rsid w:val="00152F2E"/>
    <w:rsid w:val="00160B52"/>
    <w:rsid w:val="00160FB3"/>
    <w:rsid w:val="00171D8B"/>
    <w:rsid w:val="00173CF2"/>
    <w:rsid w:val="00177F1C"/>
    <w:rsid w:val="00180B10"/>
    <w:rsid w:val="0018651A"/>
    <w:rsid w:val="00187A9F"/>
    <w:rsid w:val="0019151A"/>
    <w:rsid w:val="00194EFB"/>
    <w:rsid w:val="001A1B7B"/>
    <w:rsid w:val="001A2211"/>
    <w:rsid w:val="001A338A"/>
    <w:rsid w:val="001B0016"/>
    <w:rsid w:val="001B18BA"/>
    <w:rsid w:val="001B1A25"/>
    <w:rsid w:val="001B284D"/>
    <w:rsid w:val="001B2AE7"/>
    <w:rsid w:val="001D0012"/>
    <w:rsid w:val="001D3AC3"/>
    <w:rsid w:val="001D6354"/>
    <w:rsid w:val="001E3144"/>
    <w:rsid w:val="001E5001"/>
    <w:rsid w:val="001F1B50"/>
    <w:rsid w:val="001F1CD0"/>
    <w:rsid w:val="001F69F0"/>
    <w:rsid w:val="00204518"/>
    <w:rsid w:val="00206FEF"/>
    <w:rsid w:val="00210AE6"/>
    <w:rsid w:val="00216113"/>
    <w:rsid w:val="002170CF"/>
    <w:rsid w:val="00224ED2"/>
    <w:rsid w:val="0022595B"/>
    <w:rsid w:val="002267E2"/>
    <w:rsid w:val="0022696C"/>
    <w:rsid w:val="00237A1E"/>
    <w:rsid w:val="00241026"/>
    <w:rsid w:val="00247037"/>
    <w:rsid w:val="0026572C"/>
    <w:rsid w:val="0027744F"/>
    <w:rsid w:val="00282055"/>
    <w:rsid w:val="00286A1C"/>
    <w:rsid w:val="00293E57"/>
    <w:rsid w:val="002A08A9"/>
    <w:rsid w:val="002A1FAE"/>
    <w:rsid w:val="002A3C01"/>
    <w:rsid w:val="002A7C1F"/>
    <w:rsid w:val="002B0E2A"/>
    <w:rsid w:val="002B47B9"/>
    <w:rsid w:val="002B6168"/>
    <w:rsid w:val="002B7423"/>
    <w:rsid w:val="002C2CDB"/>
    <w:rsid w:val="002D29DF"/>
    <w:rsid w:val="002D6067"/>
    <w:rsid w:val="002E29D3"/>
    <w:rsid w:val="002E37FD"/>
    <w:rsid w:val="002E45DF"/>
    <w:rsid w:val="002F19B1"/>
    <w:rsid w:val="002F3DFF"/>
    <w:rsid w:val="0030007B"/>
    <w:rsid w:val="0030366D"/>
    <w:rsid w:val="0031515D"/>
    <w:rsid w:val="00315A29"/>
    <w:rsid w:val="00316433"/>
    <w:rsid w:val="003230E3"/>
    <w:rsid w:val="00323627"/>
    <w:rsid w:val="003271E4"/>
    <w:rsid w:val="00331090"/>
    <w:rsid w:val="003332BE"/>
    <w:rsid w:val="00333C87"/>
    <w:rsid w:val="0034134A"/>
    <w:rsid w:val="00343478"/>
    <w:rsid w:val="003443D6"/>
    <w:rsid w:val="00344806"/>
    <w:rsid w:val="00347ECF"/>
    <w:rsid w:val="00357D8C"/>
    <w:rsid w:val="00361DF9"/>
    <w:rsid w:val="00362737"/>
    <w:rsid w:val="00363AB2"/>
    <w:rsid w:val="00365716"/>
    <w:rsid w:val="00365CE6"/>
    <w:rsid w:val="00366EFE"/>
    <w:rsid w:val="00367357"/>
    <w:rsid w:val="00371C5A"/>
    <w:rsid w:val="003728AD"/>
    <w:rsid w:val="00374710"/>
    <w:rsid w:val="003774A6"/>
    <w:rsid w:val="00384C28"/>
    <w:rsid w:val="00392862"/>
    <w:rsid w:val="0039636A"/>
    <w:rsid w:val="003A0B46"/>
    <w:rsid w:val="003A6CF2"/>
    <w:rsid w:val="003A722F"/>
    <w:rsid w:val="003A7E76"/>
    <w:rsid w:val="003B2DFC"/>
    <w:rsid w:val="003B3819"/>
    <w:rsid w:val="003B6412"/>
    <w:rsid w:val="003C4981"/>
    <w:rsid w:val="003C69FE"/>
    <w:rsid w:val="003D2698"/>
    <w:rsid w:val="003D4E9F"/>
    <w:rsid w:val="003D7ABF"/>
    <w:rsid w:val="003E3BB2"/>
    <w:rsid w:val="003F113B"/>
    <w:rsid w:val="003F208C"/>
    <w:rsid w:val="003F3007"/>
    <w:rsid w:val="003F5FB5"/>
    <w:rsid w:val="00400385"/>
    <w:rsid w:val="00400E39"/>
    <w:rsid w:val="00412F7C"/>
    <w:rsid w:val="00413D12"/>
    <w:rsid w:val="004178FD"/>
    <w:rsid w:val="00427E54"/>
    <w:rsid w:val="004400FD"/>
    <w:rsid w:val="004439BF"/>
    <w:rsid w:val="00443E3C"/>
    <w:rsid w:val="00450939"/>
    <w:rsid w:val="00450CFE"/>
    <w:rsid w:val="00451AFA"/>
    <w:rsid w:val="00456F27"/>
    <w:rsid w:val="0047293A"/>
    <w:rsid w:val="00473F6E"/>
    <w:rsid w:val="004806F6"/>
    <w:rsid w:val="00482295"/>
    <w:rsid w:val="0048642E"/>
    <w:rsid w:val="004870EC"/>
    <w:rsid w:val="004A1611"/>
    <w:rsid w:val="004A1B88"/>
    <w:rsid w:val="004A6B0D"/>
    <w:rsid w:val="004B086F"/>
    <w:rsid w:val="004B69C6"/>
    <w:rsid w:val="004B7051"/>
    <w:rsid w:val="004C05B8"/>
    <w:rsid w:val="004C167B"/>
    <w:rsid w:val="004C1E40"/>
    <w:rsid w:val="004C3E36"/>
    <w:rsid w:val="004C60C7"/>
    <w:rsid w:val="004D45DF"/>
    <w:rsid w:val="004D6F7C"/>
    <w:rsid w:val="004E731D"/>
    <w:rsid w:val="005036B0"/>
    <w:rsid w:val="005065DC"/>
    <w:rsid w:val="005066E2"/>
    <w:rsid w:val="00507146"/>
    <w:rsid w:val="00507C16"/>
    <w:rsid w:val="0051042C"/>
    <w:rsid w:val="00511DF8"/>
    <w:rsid w:val="00515B86"/>
    <w:rsid w:val="00515F1E"/>
    <w:rsid w:val="0052393A"/>
    <w:rsid w:val="00537F10"/>
    <w:rsid w:val="00540AE5"/>
    <w:rsid w:val="0054138B"/>
    <w:rsid w:val="005414AC"/>
    <w:rsid w:val="00543329"/>
    <w:rsid w:val="005454FF"/>
    <w:rsid w:val="00545E66"/>
    <w:rsid w:val="00561965"/>
    <w:rsid w:val="00563361"/>
    <w:rsid w:val="0056616C"/>
    <w:rsid w:val="0057357F"/>
    <w:rsid w:val="00573A80"/>
    <w:rsid w:val="00577C0E"/>
    <w:rsid w:val="0058047B"/>
    <w:rsid w:val="00585B01"/>
    <w:rsid w:val="005908E2"/>
    <w:rsid w:val="005B3B3C"/>
    <w:rsid w:val="005B3DD1"/>
    <w:rsid w:val="005B46ED"/>
    <w:rsid w:val="005C0C81"/>
    <w:rsid w:val="005C2438"/>
    <w:rsid w:val="005C508C"/>
    <w:rsid w:val="005C5387"/>
    <w:rsid w:val="005C76C2"/>
    <w:rsid w:val="005D1F86"/>
    <w:rsid w:val="005E035C"/>
    <w:rsid w:val="005E1F86"/>
    <w:rsid w:val="005E2F98"/>
    <w:rsid w:val="005F1D57"/>
    <w:rsid w:val="005F5EFA"/>
    <w:rsid w:val="00601F5F"/>
    <w:rsid w:val="0060227A"/>
    <w:rsid w:val="00603170"/>
    <w:rsid w:val="00604D94"/>
    <w:rsid w:val="0060657A"/>
    <w:rsid w:val="00616662"/>
    <w:rsid w:val="006203C3"/>
    <w:rsid w:val="006227B3"/>
    <w:rsid w:val="00626494"/>
    <w:rsid w:val="0063477F"/>
    <w:rsid w:val="006353C4"/>
    <w:rsid w:val="0064073B"/>
    <w:rsid w:val="00645517"/>
    <w:rsid w:val="00646943"/>
    <w:rsid w:val="0065057A"/>
    <w:rsid w:val="00661016"/>
    <w:rsid w:val="0066763C"/>
    <w:rsid w:val="00667BC1"/>
    <w:rsid w:val="006812E2"/>
    <w:rsid w:val="0068302E"/>
    <w:rsid w:val="00685223"/>
    <w:rsid w:val="00686625"/>
    <w:rsid w:val="0069389A"/>
    <w:rsid w:val="00696979"/>
    <w:rsid w:val="006970FB"/>
    <w:rsid w:val="006A5362"/>
    <w:rsid w:val="006A71E5"/>
    <w:rsid w:val="006B09A1"/>
    <w:rsid w:val="006B2AEE"/>
    <w:rsid w:val="006B5507"/>
    <w:rsid w:val="006C0C53"/>
    <w:rsid w:val="006C1486"/>
    <w:rsid w:val="006C63FF"/>
    <w:rsid w:val="006D2037"/>
    <w:rsid w:val="006D4F65"/>
    <w:rsid w:val="006D7A35"/>
    <w:rsid w:val="006D7F81"/>
    <w:rsid w:val="006F43BE"/>
    <w:rsid w:val="006F7B9D"/>
    <w:rsid w:val="007130CF"/>
    <w:rsid w:val="007201E9"/>
    <w:rsid w:val="007240B5"/>
    <w:rsid w:val="0072783A"/>
    <w:rsid w:val="00734371"/>
    <w:rsid w:val="00736199"/>
    <w:rsid w:val="0073641B"/>
    <w:rsid w:val="00740AF9"/>
    <w:rsid w:val="00750FD3"/>
    <w:rsid w:val="0075355B"/>
    <w:rsid w:val="007551ED"/>
    <w:rsid w:val="007624AD"/>
    <w:rsid w:val="007629D0"/>
    <w:rsid w:val="0076624A"/>
    <w:rsid w:val="00772FF9"/>
    <w:rsid w:val="00775692"/>
    <w:rsid w:val="007A04F5"/>
    <w:rsid w:val="007A43F6"/>
    <w:rsid w:val="007A6FE9"/>
    <w:rsid w:val="007B06D5"/>
    <w:rsid w:val="007B1FB6"/>
    <w:rsid w:val="007B4871"/>
    <w:rsid w:val="007B655C"/>
    <w:rsid w:val="007C3BA3"/>
    <w:rsid w:val="007C479E"/>
    <w:rsid w:val="007C7187"/>
    <w:rsid w:val="007D50D1"/>
    <w:rsid w:val="007F3F4E"/>
    <w:rsid w:val="008048CD"/>
    <w:rsid w:val="00811A0F"/>
    <w:rsid w:val="00816707"/>
    <w:rsid w:val="00832010"/>
    <w:rsid w:val="00832BA5"/>
    <w:rsid w:val="00840A13"/>
    <w:rsid w:val="00844161"/>
    <w:rsid w:val="00845130"/>
    <w:rsid w:val="008459BE"/>
    <w:rsid w:val="008538C6"/>
    <w:rsid w:val="00853C42"/>
    <w:rsid w:val="00855B20"/>
    <w:rsid w:val="00855C29"/>
    <w:rsid w:val="008724CC"/>
    <w:rsid w:val="00875D63"/>
    <w:rsid w:val="00877136"/>
    <w:rsid w:val="00884CC1"/>
    <w:rsid w:val="00890979"/>
    <w:rsid w:val="00896809"/>
    <w:rsid w:val="00897EED"/>
    <w:rsid w:val="008A6B5F"/>
    <w:rsid w:val="008B1B88"/>
    <w:rsid w:val="008B54D2"/>
    <w:rsid w:val="008B6791"/>
    <w:rsid w:val="008C28ED"/>
    <w:rsid w:val="008C3C55"/>
    <w:rsid w:val="008C4FC8"/>
    <w:rsid w:val="008C6762"/>
    <w:rsid w:val="008D1A93"/>
    <w:rsid w:val="008D2F21"/>
    <w:rsid w:val="008D68FB"/>
    <w:rsid w:val="008E15AD"/>
    <w:rsid w:val="008E7D51"/>
    <w:rsid w:val="008F5A75"/>
    <w:rsid w:val="009115D2"/>
    <w:rsid w:val="00920D9D"/>
    <w:rsid w:val="00922BA8"/>
    <w:rsid w:val="009231D7"/>
    <w:rsid w:val="009378B6"/>
    <w:rsid w:val="00941422"/>
    <w:rsid w:val="00943C24"/>
    <w:rsid w:val="00945672"/>
    <w:rsid w:val="00945ACF"/>
    <w:rsid w:val="00952A13"/>
    <w:rsid w:val="00952D39"/>
    <w:rsid w:val="00956D59"/>
    <w:rsid w:val="0096593E"/>
    <w:rsid w:val="00972A61"/>
    <w:rsid w:val="00973C84"/>
    <w:rsid w:val="00975640"/>
    <w:rsid w:val="0097686B"/>
    <w:rsid w:val="00983070"/>
    <w:rsid w:val="00986118"/>
    <w:rsid w:val="009A283A"/>
    <w:rsid w:val="009A3D10"/>
    <w:rsid w:val="009A4CC5"/>
    <w:rsid w:val="009A4DA0"/>
    <w:rsid w:val="009A7F58"/>
    <w:rsid w:val="009C04B0"/>
    <w:rsid w:val="009C5AF5"/>
    <w:rsid w:val="009D23DB"/>
    <w:rsid w:val="009D5EFC"/>
    <w:rsid w:val="009E2020"/>
    <w:rsid w:val="009F4DDB"/>
    <w:rsid w:val="00A1581D"/>
    <w:rsid w:val="00A17747"/>
    <w:rsid w:val="00A30881"/>
    <w:rsid w:val="00A351DF"/>
    <w:rsid w:val="00A4027C"/>
    <w:rsid w:val="00A435E7"/>
    <w:rsid w:val="00A43F2E"/>
    <w:rsid w:val="00A45EF2"/>
    <w:rsid w:val="00A4763E"/>
    <w:rsid w:val="00A51AE2"/>
    <w:rsid w:val="00A53C39"/>
    <w:rsid w:val="00A6327E"/>
    <w:rsid w:val="00A72A5D"/>
    <w:rsid w:val="00A81223"/>
    <w:rsid w:val="00A82267"/>
    <w:rsid w:val="00A8264F"/>
    <w:rsid w:val="00A87F26"/>
    <w:rsid w:val="00A92D07"/>
    <w:rsid w:val="00A95E3C"/>
    <w:rsid w:val="00AA2718"/>
    <w:rsid w:val="00AA31D2"/>
    <w:rsid w:val="00AA56B9"/>
    <w:rsid w:val="00AB1912"/>
    <w:rsid w:val="00AB4D0D"/>
    <w:rsid w:val="00AB574E"/>
    <w:rsid w:val="00AB5B55"/>
    <w:rsid w:val="00AC0884"/>
    <w:rsid w:val="00AC1F0D"/>
    <w:rsid w:val="00AC4705"/>
    <w:rsid w:val="00AC7F22"/>
    <w:rsid w:val="00AD0865"/>
    <w:rsid w:val="00AD1D53"/>
    <w:rsid w:val="00AD5356"/>
    <w:rsid w:val="00AD56C4"/>
    <w:rsid w:val="00AE2557"/>
    <w:rsid w:val="00AE385C"/>
    <w:rsid w:val="00AE6C3D"/>
    <w:rsid w:val="00AF0D05"/>
    <w:rsid w:val="00B015AA"/>
    <w:rsid w:val="00B05950"/>
    <w:rsid w:val="00B06B77"/>
    <w:rsid w:val="00B11ECD"/>
    <w:rsid w:val="00B142F5"/>
    <w:rsid w:val="00B26A9A"/>
    <w:rsid w:val="00B27299"/>
    <w:rsid w:val="00B30052"/>
    <w:rsid w:val="00B33CCA"/>
    <w:rsid w:val="00B36134"/>
    <w:rsid w:val="00B362AF"/>
    <w:rsid w:val="00B41329"/>
    <w:rsid w:val="00B4784C"/>
    <w:rsid w:val="00B55706"/>
    <w:rsid w:val="00B561C8"/>
    <w:rsid w:val="00B63067"/>
    <w:rsid w:val="00B6587B"/>
    <w:rsid w:val="00B74E1B"/>
    <w:rsid w:val="00B75174"/>
    <w:rsid w:val="00B76AE9"/>
    <w:rsid w:val="00B95C21"/>
    <w:rsid w:val="00B97EA1"/>
    <w:rsid w:val="00BA0107"/>
    <w:rsid w:val="00BA2EFB"/>
    <w:rsid w:val="00BA7038"/>
    <w:rsid w:val="00BA766E"/>
    <w:rsid w:val="00BB111F"/>
    <w:rsid w:val="00BB1232"/>
    <w:rsid w:val="00BB1798"/>
    <w:rsid w:val="00BB401D"/>
    <w:rsid w:val="00BB4C6D"/>
    <w:rsid w:val="00BC7B60"/>
    <w:rsid w:val="00BD28CF"/>
    <w:rsid w:val="00BD722B"/>
    <w:rsid w:val="00BE451D"/>
    <w:rsid w:val="00BE63CE"/>
    <w:rsid w:val="00BE6EE5"/>
    <w:rsid w:val="00BE77B7"/>
    <w:rsid w:val="00BF5D8A"/>
    <w:rsid w:val="00C0069B"/>
    <w:rsid w:val="00C0116E"/>
    <w:rsid w:val="00C044FC"/>
    <w:rsid w:val="00C121E8"/>
    <w:rsid w:val="00C14FBD"/>
    <w:rsid w:val="00C31FF4"/>
    <w:rsid w:val="00C32C87"/>
    <w:rsid w:val="00C346AA"/>
    <w:rsid w:val="00C35E9F"/>
    <w:rsid w:val="00C40B5E"/>
    <w:rsid w:val="00C42A4A"/>
    <w:rsid w:val="00C4422C"/>
    <w:rsid w:val="00C47099"/>
    <w:rsid w:val="00C52D61"/>
    <w:rsid w:val="00C722C0"/>
    <w:rsid w:val="00C73341"/>
    <w:rsid w:val="00C74B04"/>
    <w:rsid w:val="00C80248"/>
    <w:rsid w:val="00C803EC"/>
    <w:rsid w:val="00C848C4"/>
    <w:rsid w:val="00C85E4C"/>
    <w:rsid w:val="00C87553"/>
    <w:rsid w:val="00C95A4E"/>
    <w:rsid w:val="00CA04CB"/>
    <w:rsid w:val="00CA15F1"/>
    <w:rsid w:val="00CA2C0D"/>
    <w:rsid w:val="00CB06C3"/>
    <w:rsid w:val="00CB0E14"/>
    <w:rsid w:val="00CB11F4"/>
    <w:rsid w:val="00CB6F4A"/>
    <w:rsid w:val="00CC134F"/>
    <w:rsid w:val="00CD0E66"/>
    <w:rsid w:val="00CD1368"/>
    <w:rsid w:val="00CD4649"/>
    <w:rsid w:val="00CD64B1"/>
    <w:rsid w:val="00CD73FD"/>
    <w:rsid w:val="00CE5262"/>
    <w:rsid w:val="00CF2107"/>
    <w:rsid w:val="00CF39B4"/>
    <w:rsid w:val="00CF7801"/>
    <w:rsid w:val="00CF784F"/>
    <w:rsid w:val="00D002DF"/>
    <w:rsid w:val="00D01949"/>
    <w:rsid w:val="00D064E0"/>
    <w:rsid w:val="00D071A1"/>
    <w:rsid w:val="00D14E5F"/>
    <w:rsid w:val="00D1555F"/>
    <w:rsid w:val="00D2397B"/>
    <w:rsid w:val="00D23D31"/>
    <w:rsid w:val="00D24A87"/>
    <w:rsid w:val="00D25F61"/>
    <w:rsid w:val="00D3753A"/>
    <w:rsid w:val="00D37B06"/>
    <w:rsid w:val="00D37B98"/>
    <w:rsid w:val="00D40CA3"/>
    <w:rsid w:val="00D4379B"/>
    <w:rsid w:val="00D44E54"/>
    <w:rsid w:val="00D45FE8"/>
    <w:rsid w:val="00D51C2B"/>
    <w:rsid w:val="00D52E2F"/>
    <w:rsid w:val="00D54A6F"/>
    <w:rsid w:val="00D64815"/>
    <w:rsid w:val="00D6636E"/>
    <w:rsid w:val="00D71796"/>
    <w:rsid w:val="00D727FD"/>
    <w:rsid w:val="00D83A79"/>
    <w:rsid w:val="00D84464"/>
    <w:rsid w:val="00D94077"/>
    <w:rsid w:val="00DA0296"/>
    <w:rsid w:val="00DA5949"/>
    <w:rsid w:val="00DB404D"/>
    <w:rsid w:val="00DB7F5A"/>
    <w:rsid w:val="00DC188B"/>
    <w:rsid w:val="00DD14AE"/>
    <w:rsid w:val="00DD6FBD"/>
    <w:rsid w:val="00DE2FB6"/>
    <w:rsid w:val="00DE3F90"/>
    <w:rsid w:val="00DE5FF8"/>
    <w:rsid w:val="00DE6D5C"/>
    <w:rsid w:val="00DF127D"/>
    <w:rsid w:val="00DF142C"/>
    <w:rsid w:val="00DF1995"/>
    <w:rsid w:val="00DF4788"/>
    <w:rsid w:val="00E011E8"/>
    <w:rsid w:val="00E02DC9"/>
    <w:rsid w:val="00E101B2"/>
    <w:rsid w:val="00E12094"/>
    <w:rsid w:val="00E2258D"/>
    <w:rsid w:val="00E32E94"/>
    <w:rsid w:val="00E351C0"/>
    <w:rsid w:val="00E37163"/>
    <w:rsid w:val="00E46070"/>
    <w:rsid w:val="00E47570"/>
    <w:rsid w:val="00E53C55"/>
    <w:rsid w:val="00E5704D"/>
    <w:rsid w:val="00E6160D"/>
    <w:rsid w:val="00E64398"/>
    <w:rsid w:val="00E67E63"/>
    <w:rsid w:val="00E70E1D"/>
    <w:rsid w:val="00E83B94"/>
    <w:rsid w:val="00E84250"/>
    <w:rsid w:val="00E84902"/>
    <w:rsid w:val="00E850BA"/>
    <w:rsid w:val="00E86740"/>
    <w:rsid w:val="00E93704"/>
    <w:rsid w:val="00E97278"/>
    <w:rsid w:val="00EA7BA4"/>
    <w:rsid w:val="00EB5CA3"/>
    <w:rsid w:val="00EC0313"/>
    <w:rsid w:val="00EC5947"/>
    <w:rsid w:val="00ED2621"/>
    <w:rsid w:val="00ED7A48"/>
    <w:rsid w:val="00EE05DD"/>
    <w:rsid w:val="00EE1F44"/>
    <w:rsid w:val="00EE4E87"/>
    <w:rsid w:val="00EE6186"/>
    <w:rsid w:val="00EF0B6F"/>
    <w:rsid w:val="00EF25F9"/>
    <w:rsid w:val="00EF68F1"/>
    <w:rsid w:val="00EF794C"/>
    <w:rsid w:val="00F04722"/>
    <w:rsid w:val="00F07B44"/>
    <w:rsid w:val="00F155B0"/>
    <w:rsid w:val="00F232A3"/>
    <w:rsid w:val="00F23EA7"/>
    <w:rsid w:val="00F24106"/>
    <w:rsid w:val="00F24A68"/>
    <w:rsid w:val="00F25262"/>
    <w:rsid w:val="00F317C8"/>
    <w:rsid w:val="00F32553"/>
    <w:rsid w:val="00F400F2"/>
    <w:rsid w:val="00F40645"/>
    <w:rsid w:val="00F42BE1"/>
    <w:rsid w:val="00F520AD"/>
    <w:rsid w:val="00F5282E"/>
    <w:rsid w:val="00F61E0E"/>
    <w:rsid w:val="00F635F5"/>
    <w:rsid w:val="00F66FC3"/>
    <w:rsid w:val="00F81B6F"/>
    <w:rsid w:val="00F83C63"/>
    <w:rsid w:val="00F85EE8"/>
    <w:rsid w:val="00F96709"/>
    <w:rsid w:val="00FA0376"/>
    <w:rsid w:val="00FB5515"/>
    <w:rsid w:val="00FB58A9"/>
    <w:rsid w:val="00FB76FA"/>
    <w:rsid w:val="00FC0D8E"/>
    <w:rsid w:val="00FC1DE5"/>
    <w:rsid w:val="00FD14E1"/>
    <w:rsid w:val="00FE139F"/>
    <w:rsid w:val="00FE1A04"/>
    <w:rsid w:val="00FE4B2A"/>
    <w:rsid w:val="00FF07E1"/>
    <w:rsid w:val="00FF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>
      <o:colormenu v:ext="edit" fillcolor="none"/>
    </o:shapedefaults>
    <o:shapelayout v:ext="edit">
      <o:idmap v:ext="edit" data="1"/>
    </o:shapelayout>
  </w:shapeDefaults>
  <w:decimalSymbol w:val="."/>
  <w:listSeparator w:val=","/>
  <w14:docId w14:val="30A660A7"/>
  <w15:docId w15:val="{74EDCC88-4203-4542-BF9D-F72180120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FB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E83B9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83B9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E83B9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3C63"/>
    <w:pPr>
      <w:spacing w:before="240" w:after="60"/>
      <w:outlineLvl w:val="4"/>
    </w:pPr>
    <w:rPr>
      <w:rFonts w:ascii="Calibri" w:eastAsia="SimSun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83B94"/>
    <w:pPr>
      <w:pBdr>
        <w:bottom w:val="single" w:sz="4" w:space="1" w:color="auto"/>
      </w:pBdr>
      <w:tabs>
        <w:tab w:val="center" w:pos="4153"/>
        <w:tab w:val="right" w:pos="8306"/>
      </w:tabs>
    </w:pPr>
    <w:rPr>
      <w:sz w:val="20"/>
    </w:rPr>
  </w:style>
  <w:style w:type="paragraph" w:styleId="Footer">
    <w:name w:val="footer"/>
    <w:basedOn w:val="Normal"/>
    <w:rsid w:val="00E83B94"/>
    <w:pPr>
      <w:pBdr>
        <w:top w:val="single" w:sz="4" w:space="1" w:color="auto"/>
      </w:pBdr>
      <w:tabs>
        <w:tab w:val="center" w:pos="4153"/>
        <w:tab w:val="right" w:pos="8306"/>
      </w:tabs>
    </w:pPr>
    <w:rPr>
      <w:sz w:val="20"/>
    </w:rPr>
  </w:style>
  <w:style w:type="character" w:styleId="PageNumber">
    <w:name w:val="page number"/>
    <w:basedOn w:val="DefaultParagraphFont"/>
    <w:rsid w:val="00E83B94"/>
    <w:rPr>
      <w:sz w:val="20"/>
    </w:rPr>
  </w:style>
  <w:style w:type="table" w:styleId="TableGrid">
    <w:name w:val="Table Grid"/>
    <w:basedOn w:val="TableNormal"/>
    <w:rsid w:val="003A6C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E83B94"/>
    <w:pPr>
      <w:spacing w:after="120"/>
    </w:pPr>
  </w:style>
  <w:style w:type="character" w:styleId="Hyperlink">
    <w:name w:val="Hyperlink"/>
    <w:basedOn w:val="DefaultParagraphFont"/>
    <w:uiPriority w:val="99"/>
    <w:unhideWhenUsed/>
    <w:rsid w:val="0033109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31090"/>
    <w:pPr>
      <w:spacing w:before="100" w:beforeAutospacing="1" w:after="100" w:afterAutospacing="1"/>
    </w:pPr>
    <w:rPr>
      <w:lang w:eastAsia="zh-CN"/>
    </w:rPr>
  </w:style>
  <w:style w:type="character" w:customStyle="1" w:styleId="Heading3Char">
    <w:name w:val="Heading 3 Char"/>
    <w:basedOn w:val="DefaultParagraphFont"/>
    <w:link w:val="Heading3"/>
    <w:rsid w:val="00EF25F9"/>
    <w:rPr>
      <w:rFonts w:ascii="Arial" w:hAnsi="Arial" w:cs="Arial"/>
      <w:b/>
      <w:bCs/>
      <w:sz w:val="26"/>
      <w:szCs w:val="26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01949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C7187"/>
    <w:pPr>
      <w:ind w:left="720"/>
    </w:pPr>
  </w:style>
  <w:style w:type="character" w:customStyle="1" w:styleId="Heading5Char">
    <w:name w:val="Heading 5 Char"/>
    <w:basedOn w:val="DefaultParagraphFont"/>
    <w:link w:val="Heading5"/>
    <w:uiPriority w:val="9"/>
    <w:rsid w:val="00F83C63"/>
    <w:rPr>
      <w:rFonts w:ascii="Calibri" w:eastAsia="SimSun" w:hAnsi="Calibri"/>
      <w:b/>
      <w:bCs/>
      <w:i/>
      <w:iCs/>
      <w:sz w:val="26"/>
      <w:szCs w:val="26"/>
      <w:lang w:eastAsia="en-US"/>
    </w:rPr>
  </w:style>
  <w:style w:type="character" w:styleId="Strong">
    <w:name w:val="Strong"/>
    <w:uiPriority w:val="22"/>
    <w:qFormat/>
    <w:rsid w:val="00F83C6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A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A48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1E314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DE5FF8"/>
    <w:rPr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2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s\Teaching\IT2503\Misc%20Docs\IT2503%20Doc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9A0E6-0CD3-4D78-B6D6-8EF2BF383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IT2503 Doc Template</Template>
  <TotalTime>38</TotalTime>
  <Pages>3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IT3555 - Practical 1</vt:lpstr>
    </vt:vector>
  </TitlesOfParts>
  <Company>Nanyang Polytechnic</Company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IT3555 - Practical 1</dc:title>
  <dc:creator>cognos</dc:creator>
  <cp:lastModifiedBy>Carol YANG (NYP)</cp:lastModifiedBy>
  <cp:revision>18</cp:revision>
  <cp:lastPrinted>2013-04-02T05:42:00Z</cp:lastPrinted>
  <dcterms:created xsi:type="dcterms:W3CDTF">2013-04-05T02:12:00Z</dcterms:created>
  <dcterms:modified xsi:type="dcterms:W3CDTF">2023-10-03T09:15:00Z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e6409ce-c70d-4644-9357-1651095b1ac1_Enabled">
    <vt:lpwstr>true</vt:lpwstr>
  </property>
  <property fmtid="{D5CDD505-2E9C-101B-9397-08002B2CF9AE}" pid="3" name="MSIP_Label_7e6409ce-c70d-4644-9357-1651095b1ac1_SetDate">
    <vt:lpwstr>2023-10-03T09:14:54Z</vt:lpwstr>
  </property>
  <property fmtid="{D5CDD505-2E9C-101B-9397-08002B2CF9AE}" pid="4" name="MSIP_Label_7e6409ce-c70d-4644-9357-1651095b1ac1_Method">
    <vt:lpwstr>Privileged</vt:lpwstr>
  </property>
  <property fmtid="{D5CDD505-2E9C-101B-9397-08002B2CF9AE}" pid="5" name="MSIP_Label_7e6409ce-c70d-4644-9357-1651095b1ac1_Name">
    <vt:lpwstr>NON SENSITIVE</vt:lpwstr>
  </property>
  <property fmtid="{D5CDD505-2E9C-101B-9397-08002B2CF9AE}" pid="6" name="MSIP_Label_7e6409ce-c70d-4644-9357-1651095b1ac1_SiteId">
    <vt:lpwstr>243ebaed-00d0-4690-a7dc-75893b0d9f98</vt:lpwstr>
  </property>
  <property fmtid="{D5CDD505-2E9C-101B-9397-08002B2CF9AE}" pid="7" name="MSIP_Label_7e6409ce-c70d-4644-9357-1651095b1ac1_ActionId">
    <vt:lpwstr>befea322-8361-4f5c-b7d2-3d78f84829b8</vt:lpwstr>
  </property>
  <property fmtid="{D5CDD505-2E9C-101B-9397-08002B2CF9AE}" pid="8" name="MSIP_Label_7e6409ce-c70d-4644-9357-1651095b1ac1_ContentBits">
    <vt:lpwstr>1</vt:lpwstr>
  </property>
</Properties>
</file>