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Industrial Machine Instance Segmentation &amp; CCTV Domain Adaptation Dossier</w:t>
      </w:r>
    </w:p>
    <w:p>
      <w:pPr>
        <w:pStyle w:val="Subtitle"/>
      </w:pPr>
      <w:r>
        <w:t>Architecture, Data Pipelines, Empirical Failure Modes, and Production Readiness for 9-Class YOLO26-seg</w:t>
      </w:r>
    </w:p>
    <w:p>
      <w:pPr>
        <w:pBdr>
          <w:bottom w:val="single" w:sz="12" w:space="1" w:color="1E3A8A"/>
        </w:pBdr>
        <w:spacing w:after="160"/>
      </w:pPr>
    </w:p>
    <w:p>
      <w:pPr>
        <w:spacing w:after="40"/>
      </w:pPr>
      <w:r>
        <w:rPr>
          <w:b/>
          <w:color w:val="334155"/>
          <w:sz w:val="20"/>
        </w:rPr>
        <w:t>Project Version 2.6  |  Status: Active Engineering  |  Target: Factory Safety &amp; Inventory</w:t>
      </w:r>
    </w:p>
    <w:p>
      <w:pPr>
        <w:spacing w:after="40"/>
      </w:pPr>
      <w:r>
        <w:rPr>
          <w:b/>
          <w:color w:val="334155"/>
          <w:sz w:val="20"/>
        </w:rPr>
        <w:t>Date:</w:t>
      </w:r>
      <w:r>
        <w:rPr>
          <w:color w:val="334155"/>
          <w:sz w:val="20"/>
        </w:rPr>
        <w:t xml:space="preserve"> 23 October 2026  |  Written as the Krish team's account; compiled by Claude (Claude Code) from project artifacts.</w:t>
      </w:r>
    </w:p>
    <w:p>
      <w:pPr>
        <w:pStyle w:val="Heading1"/>
        <w:pageBreakBefore w:val="0"/>
      </w:pPr>
      <w:bookmarkStart w:id="1" w:name="_Toc00001"/>
      <w:r>
        <w:t>1. Executive Overview &amp; the 9-Class Taxonomy</w:t>
      </w:r>
      <w:bookmarkEnd w:id="1"/>
    </w:p>
    <w:p>
      <w:pPr>
        <w:keepNext/>
        <w:pBdr>
          <w:top w:val="single" w:sz="4" w:space="4" w:color="F1F5F9"/>
          <w:left w:val="single" w:sz="32" w:space="8" w:color="1E3A8A"/>
          <w:bottom w:val="single" w:sz="4" w:space="4" w:color="F1F5F9"/>
          <w:right w:val="single" w:sz="4" w:space="4" w:color="F1F5F9"/>
        </w:pBdr>
        <w:shd w:val="clear" w:color="auto" w:fill="F1F5F9"/>
        <w:spacing w:after="0" w:before="120"/>
        <w:ind w:left="142" w:right="57"/>
      </w:pPr>
      <w:r>
        <w:rPr>
          <w:b/>
          <w:color w:val="1E3A8A"/>
          <w:sz w:val="20"/>
        </w:rPr>
        <w:t>The big picture</w:t>
      </w:r>
    </w:p>
    <w:p>
      <w:pPr>
        <w:keepNext w:val="0"/>
        <w:pBdr>
          <w:top w:val="single" w:sz="4" w:space="4" w:color="F1F5F9"/>
          <w:left w:val="single" w:sz="32" w:space="8" w:color="1E3A8A"/>
          <w:bottom w:val="single" w:sz="4" w:space="4" w:color="F1F5F9"/>
          <w:right w:val="single" w:sz="4" w:space="4" w:color="F1F5F9"/>
        </w:pBdr>
        <w:shd w:val="clear" w:color="auto" w:fill="F1F5F9"/>
        <w:spacing w:after="160" w:before="0"/>
        <w:ind w:left="142" w:right="57"/>
      </w:pPr>
      <w:r>
        <w:rPr>
          <w:sz w:val="20"/>
        </w:rPr>
        <w:t>Catalog photos are a solved problem: our models have scored above 80% mAP50 on them since September. Real factory CCTV is not: our best model scores 0.054 mask mAP50 on the factory benchmark. This document is about that gap.</w:t>
      </w:r>
    </w:p>
    <w:p>
      <w:pPr>
        <w:pStyle w:val="Heading2"/>
      </w:pPr>
      <w:bookmarkStart w:id="2" w:name="_Toc00002"/>
      <w:r>
        <w:t>1.1 Project Goal</w:t>
      </w:r>
      <w:bookmarkEnd w:id="2"/>
    </w:p>
    <w:p>
      <w:pPr>
        <w:pStyle w:val="ListBullet"/>
        <w:spacing w:after="40"/>
      </w:pPr>
      <w:r>
        <w:rPr>
          <w:b/>
        </w:rPr>
        <w:t>Inventory:</w:t>
      </w:r>
      <w:r>
        <w:rPr/>
        <w:t xml:space="preserve"> know which machines each fixed camera sees, and that they stay put.</w:t>
      </w:r>
    </w:p>
    <w:p>
      <w:pPr>
        <w:pStyle w:val="ListBullet"/>
        <w:spacing w:after="40"/>
      </w:pPr>
      <w:r>
        <w:rPr>
          <w:b/>
        </w:rPr>
        <w:t>Safety zones:</w:t>
      </w:r>
      <w:r>
        <w:rPr/>
        <w:t xml:space="preserve"> turn each machine's mask into a hazard perimeter around saws, planers, jointers and presses.</w:t>
      </w:r>
    </w:p>
    <w:p>
      <w:pPr>
        <w:pStyle w:val="ListBullet"/>
        <w:spacing w:after="40"/>
      </w:pPr>
      <w:r>
        <w:rPr>
          <w:b/>
        </w:rPr>
        <w:t>Fire safety:</w:t>
      </w:r>
      <w:r>
        <w:rPr/>
        <w:t xml:space="preserve"> confirm extinguishers are on the wall. This is an assistive signal, </w:t>
      </w:r>
      <w:r>
        <w:rPr>
          <w:b/>
        </w:rPr>
        <w:t>never a compliance alarm</w:t>
      </w:r>
      <w:r>
        <w:rPr/>
        <w:t>: our best run still misses 46% of them.</w:t>
      </w:r>
    </w:p>
    <w:p>
      <w:pPr>
        <w:pStyle w:val="Heading2"/>
      </w:pPr>
      <w:bookmarkStart w:id="3" w:name="_Toc00003"/>
      <w:r>
        <w:t>1.2 The Nine Classes</w:t>
      </w:r>
      <w:bookmarkEnd w:id="3"/>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488"/>
        <w:gridCol w:w="2116"/>
        <w:gridCol w:w="3451"/>
        <w:gridCol w:w="3582"/>
      </w:tblGrid>
      <w:tr>
        <w:trPr>
          <w:tblHeader w:val="true"/>
          <w:cantSplit/>
        </w:trPr>
        <w:tc>
          <w:tcPr>
            <w:tcW w:type="dxa" w:w="488"/>
            <w:shd w:val="clear" w:color="auto" w:fill="1E293B"/>
            <w:vAlign w:val="center"/>
          </w:tcPr>
          <w:p>
            <w:pPr>
              <w:spacing w:after="0" w:line="252" w:lineRule="auto"/>
              <w:jc w:val="center"/>
            </w:pPr>
            <w:r>
              <w:rPr>
                <w:b/>
                <w:color w:val="FFFFFF"/>
                <w:sz w:val="16"/>
              </w:rPr>
              <w:t>ID</w:t>
            </w:r>
          </w:p>
        </w:tc>
        <w:tc>
          <w:tcPr>
            <w:tcW w:type="dxa" w:w="2116"/>
            <w:shd w:val="clear" w:color="auto" w:fill="1E293B"/>
            <w:vAlign w:val="center"/>
          </w:tcPr>
          <w:p>
            <w:pPr>
              <w:spacing w:after="0" w:line="252" w:lineRule="auto"/>
              <w:jc w:val="left"/>
            </w:pPr>
            <w:r>
              <w:rPr>
                <w:b/>
                <w:color w:val="FFFFFF"/>
                <w:sz w:val="16"/>
              </w:rPr>
              <w:t>Class</w:t>
            </w:r>
          </w:p>
        </w:tc>
        <w:tc>
          <w:tcPr>
            <w:tcW w:type="dxa" w:w="3451"/>
            <w:shd w:val="clear" w:color="auto" w:fill="1E293B"/>
            <w:vAlign w:val="center"/>
          </w:tcPr>
          <w:p>
            <w:pPr>
              <w:spacing w:after="0" w:line="252" w:lineRule="auto"/>
              <w:jc w:val="left"/>
            </w:pPr>
            <w:r>
              <w:rPr>
                <w:b/>
                <w:color w:val="FFFFFF"/>
                <w:sz w:val="16"/>
              </w:rPr>
              <w:t>How we recognise it</w:t>
            </w:r>
          </w:p>
        </w:tc>
        <w:tc>
          <w:tcPr>
            <w:tcW w:type="dxa" w:w="3582"/>
            <w:shd w:val="clear" w:color="auto" w:fill="1E293B"/>
            <w:vAlign w:val="center"/>
          </w:tcPr>
          <w:p>
            <w:pPr>
              <w:spacing w:after="0" w:line="252" w:lineRule="auto"/>
              <w:jc w:val="left"/>
            </w:pPr>
            <w:r>
              <w:rPr>
                <w:b/>
                <w:color w:val="FFFFFF"/>
                <w:sz w:val="16"/>
              </w:rPr>
              <w:t>Main risk (measured)</w:t>
            </w:r>
          </w:p>
        </w:tc>
      </w:tr>
      <w:tr>
        <w:trPr>
          <w:cantSplit/>
        </w:trPr>
        <w:tc>
          <w:tcPr>
            <w:tcW w:type="dxa" w:w="488"/>
            <w:shd w:val="clear" w:color="auto" w:fill="FFFFFF"/>
            <w:vAlign w:val="center"/>
          </w:tcPr>
          <w:p>
            <w:pPr>
              <w:spacing w:after="0" w:line="252" w:lineRule="auto"/>
              <w:jc w:val="center"/>
            </w:pPr>
            <w:r>
              <w:rPr>
                <w:sz w:val="16"/>
              </w:rPr>
              <w:t>0</w:t>
            </w:r>
          </w:p>
        </w:tc>
        <w:tc>
          <w:tcPr>
            <w:tcW w:type="dxa" w:w="2116"/>
            <w:shd w:val="clear" w:color="auto" w:fill="FFFFFF"/>
            <w:vAlign w:val="center"/>
          </w:tcPr>
          <w:p>
            <w:pPr>
              <w:spacing w:after="0" w:line="252" w:lineRule="auto"/>
              <w:jc w:val="left"/>
            </w:pPr>
            <w:r>
              <w:rPr>
                <w:rFonts w:ascii="Consolas" w:hAnsi="Consolas" w:cs="Consolas" w:eastAsia="Consolas"/>
                <w:color w:val="0F172A"/>
                <w:sz w:val="15"/>
              </w:rPr>
              <w:t>panel_saw</w:t>
            </w:r>
          </w:p>
        </w:tc>
        <w:tc>
          <w:tcPr>
            <w:tcW w:type="dxa" w:w="3451"/>
            <w:shd w:val="clear" w:color="auto" w:fill="FFFFFF"/>
            <w:vAlign w:val="center"/>
          </w:tcPr>
          <w:p>
            <w:pPr>
              <w:spacing w:after="0" w:line="252" w:lineRule="auto"/>
              <w:jc w:val="left"/>
            </w:pPr>
            <w:r>
              <w:rPr>
                <w:sz w:val="16"/>
              </w:rPr>
              <w:t>Long sliding carriage + outrigger table</w:t>
            </w:r>
          </w:p>
        </w:tc>
        <w:tc>
          <w:tcPr>
            <w:tcW w:type="dxa" w:w="3582"/>
            <w:shd w:val="clear" w:color="auto" w:fill="FFFFFF"/>
            <w:vAlign w:val="center"/>
          </w:tcPr>
          <w:p>
            <w:pPr>
              <w:spacing w:after="0" w:line="252" w:lineRule="auto"/>
              <w:jc w:val="left"/>
            </w:pPr>
            <w:r>
              <w:rPr>
                <w:sz w:val="16"/>
              </w:rPr>
              <w:t xml:space="preserve">Called </w:t>
            </w:r>
            <w:r>
              <w:rPr>
                <w:rFonts w:ascii="Consolas" w:hAnsi="Consolas" w:cs="Consolas" w:eastAsia="Consolas"/>
                <w:color w:val="0F172A"/>
                <w:sz w:val="15"/>
              </w:rPr>
              <w:t>table_saw</w:t>
            </w:r>
            <w:r>
              <w:rPr>
                <w:sz w:val="16"/>
              </w:rPr>
              <w:t xml:space="preserve"> by run5 (up to 0.70)</w:t>
            </w:r>
          </w:p>
        </w:tc>
      </w:tr>
      <w:tr>
        <w:trPr>
          <w:cantSplit/>
        </w:trPr>
        <w:tc>
          <w:tcPr>
            <w:tcW w:type="dxa" w:w="488"/>
            <w:shd w:val="clear" w:color="auto" w:fill="F8FAFC"/>
            <w:vAlign w:val="center"/>
          </w:tcPr>
          <w:p>
            <w:pPr>
              <w:spacing w:after="0" w:line="252" w:lineRule="auto"/>
              <w:jc w:val="center"/>
            </w:pPr>
            <w:r>
              <w:rPr>
                <w:sz w:val="16"/>
              </w:rPr>
              <w:t>1</w:t>
            </w:r>
          </w:p>
        </w:tc>
        <w:tc>
          <w:tcPr>
            <w:tcW w:type="dxa" w:w="2116"/>
            <w:shd w:val="clear" w:color="auto" w:fill="F8FAFC"/>
            <w:vAlign w:val="center"/>
          </w:tcPr>
          <w:p>
            <w:pPr>
              <w:spacing w:after="0" w:line="252" w:lineRule="auto"/>
              <w:jc w:val="left"/>
            </w:pPr>
            <w:r>
              <w:rPr>
                <w:rFonts w:ascii="Consolas" w:hAnsi="Consolas" w:cs="Consolas" w:eastAsia="Consolas"/>
                <w:color w:val="0F172A"/>
                <w:sz w:val="15"/>
              </w:rPr>
              <w:t>hydraulic_press</w:t>
            </w:r>
          </w:p>
        </w:tc>
        <w:tc>
          <w:tcPr>
            <w:tcW w:type="dxa" w:w="3451"/>
            <w:shd w:val="clear" w:color="auto" w:fill="F8FAFC"/>
            <w:vAlign w:val="center"/>
          </w:tcPr>
          <w:p>
            <w:pPr>
              <w:spacing w:after="0" w:line="252" w:lineRule="auto"/>
              <w:jc w:val="left"/>
            </w:pPr>
            <w:r>
              <w:rPr>
                <w:sz w:val="16"/>
              </w:rPr>
              <w:t>Heavy frame, platens, cylinders</w:t>
            </w:r>
          </w:p>
        </w:tc>
        <w:tc>
          <w:tcPr>
            <w:tcW w:type="dxa" w:w="3582"/>
            <w:shd w:val="clear" w:color="auto" w:fill="F8FAFC"/>
            <w:vAlign w:val="center"/>
          </w:tcPr>
          <w:p>
            <w:pPr>
              <w:spacing w:after="0" w:line="252" w:lineRule="auto"/>
              <w:jc w:val="left"/>
            </w:pPr>
            <w:r>
              <w:rPr>
                <w:sz w:val="16"/>
              </w:rPr>
              <w:t>Veneer / hot presses look the same</w:t>
            </w:r>
          </w:p>
        </w:tc>
      </w:tr>
      <w:tr>
        <w:trPr>
          <w:cantSplit/>
        </w:trPr>
        <w:tc>
          <w:tcPr>
            <w:tcW w:type="dxa" w:w="488"/>
            <w:shd w:val="clear" w:color="auto" w:fill="FFFFFF"/>
            <w:vAlign w:val="center"/>
          </w:tcPr>
          <w:p>
            <w:pPr>
              <w:spacing w:after="0" w:line="252" w:lineRule="auto"/>
              <w:jc w:val="center"/>
            </w:pPr>
            <w:r>
              <w:rPr>
                <w:sz w:val="16"/>
              </w:rPr>
              <w:t>2</w:t>
            </w:r>
          </w:p>
        </w:tc>
        <w:tc>
          <w:tcPr>
            <w:tcW w:type="dxa" w:w="2116"/>
            <w:shd w:val="clear" w:color="auto" w:fill="FFFFFF"/>
            <w:vAlign w:val="center"/>
          </w:tcPr>
          <w:p>
            <w:pPr>
              <w:spacing w:after="0" w:line="252" w:lineRule="auto"/>
              <w:jc w:val="left"/>
            </w:pPr>
            <w:r>
              <w:rPr>
                <w:rFonts w:ascii="Consolas" w:hAnsi="Consolas" w:cs="Consolas" w:eastAsia="Consolas"/>
                <w:color w:val="0F172A"/>
                <w:sz w:val="15"/>
              </w:rPr>
              <w:t>table_saw</w:t>
            </w:r>
          </w:p>
        </w:tc>
        <w:tc>
          <w:tcPr>
            <w:tcW w:type="dxa" w:w="3451"/>
            <w:shd w:val="clear" w:color="auto" w:fill="FFFFFF"/>
            <w:vAlign w:val="center"/>
          </w:tcPr>
          <w:p>
            <w:pPr>
              <w:spacing w:after="0" w:line="252" w:lineRule="auto"/>
              <w:jc w:val="left"/>
            </w:pPr>
            <w:r>
              <w:rPr>
                <w:sz w:val="16"/>
              </w:rPr>
              <w:t>Blade through a flat table, rip fence</w:t>
            </w:r>
          </w:p>
        </w:tc>
        <w:tc>
          <w:tcPr>
            <w:tcW w:type="dxa" w:w="3582"/>
            <w:shd w:val="clear" w:color="auto" w:fill="FFFFFF"/>
            <w:vAlign w:val="center"/>
          </w:tcPr>
          <w:p>
            <w:pPr>
              <w:spacing w:after="0" w:line="252" w:lineRule="auto"/>
              <w:jc w:val="left"/>
            </w:pPr>
            <w:r>
              <w:rPr>
                <w:sz w:val="16"/>
              </w:rPr>
              <w:t>Panel saws; benchtop saws</w:t>
            </w:r>
          </w:p>
        </w:tc>
      </w:tr>
      <w:tr>
        <w:trPr>
          <w:cantSplit/>
        </w:trPr>
        <w:tc>
          <w:tcPr>
            <w:tcW w:type="dxa" w:w="488"/>
            <w:shd w:val="clear" w:color="auto" w:fill="F8FAFC"/>
            <w:vAlign w:val="center"/>
          </w:tcPr>
          <w:p>
            <w:pPr>
              <w:spacing w:after="0" w:line="252" w:lineRule="auto"/>
              <w:jc w:val="center"/>
            </w:pPr>
            <w:r>
              <w:rPr>
                <w:sz w:val="16"/>
              </w:rPr>
              <w:t>3</w:t>
            </w:r>
          </w:p>
        </w:tc>
        <w:tc>
          <w:tcPr>
            <w:tcW w:type="dxa" w:w="2116"/>
            <w:shd w:val="clear" w:color="auto" w:fill="F8FAFC"/>
            <w:vAlign w:val="center"/>
          </w:tcPr>
          <w:p>
            <w:pPr>
              <w:spacing w:after="0" w:line="252" w:lineRule="auto"/>
              <w:jc w:val="left"/>
            </w:pPr>
            <w:r>
              <w:rPr>
                <w:rFonts w:ascii="Consolas" w:hAnsi="Consolas" w:cs="Consolas" w:eastAsia="Consolas"/>
                <w:color w:val="0F172A"/>
                <w:sz w:val="15"/>
              </w:rPr>
              <w:t>planer</w:t>
            </w:r>
          </w:p>
        </w:tc>
        <w:tc>
          <w:tcPr>
            <w:tcW w:type="dxa" w:w="3451"/>
            <w:shd w:val="clear" w:color="auto" w:fill="F8FAFC"/>
            <w:vAlign w:val="center"/>
          </w:tcPr>
          <w:p>
            <w:pPr>
              <w:spacing w:after="0" w:line="252" w:lineRule="auto"/>
              <w:jc w:val="left"/>
            </w:pPr>
            <w:r>
              <w:rPr>
                <w:sz w:val="16"/>
              </w:rPr>
              <w:t>Enclosed box, stock fed underneath</w:t>
            </w:r>
          </w:p>
        </w:tc>
        <w:tc>
          <w:tcPr>
            <w:tcW w:type="dxa" w:w="3582"/>
            <w:shd w:val="clear" w:color="auto" w:fill="F8FAFC"/>
            <w:vAlign w:val="center"/>
          </w:tcPr>
          <w:p>
            <w:pPr>
              <w:spacing w:after="0" w:line="252" w:lineRule="auto"/>
              <w:jc w:val="left"/>
            </w:pPr>
            <w:r>
              <w:rPr>
                <w:sz w:val="16"/>
              </w:rPr>
              <w:t>Jointers (6% swapped), sanders</w:t>
            </w:r>
          </w:p>
        </w:tc>
      </w:tr>
      <w:tr>
        <w:trPr>
          <w:cantSplit/>
        </w:trPr>
        <w:tc>
          <w:tcPr>
            <w:tcW w:type="dxa" w:w="488"/>
            <w:shd w:val="clear" w:color="auto" w:fill="FFFFFF"/>
            <w:vAlign w:val="center"/>
          </w:tcPr>
          <w:p>
            <w:pPr>
              <w:spacing w:after="0" w:line="252" w:lineRule="auto"/>
              <w:jc w:val="center"/>
            </w:pPr>
            <w:r>
              <w:rPr>
                <w:sz w:val="16"/>
              </w:rPr>
              <w:t>4</w:t>
            </w:r>
          </w:p>
        </w:tc>
        <w:tc>
          <w:tcPr>
            <w:tcW w:type="dxa" w:w="2116"/>
            <w:shd w:val="clear" w:color="auto" w:fill="FFFFFF"/>
            <w:vAlign w:val="center"/>
          </w:tcPr>
          <w:p>
            <w:pPr>
              <w:spacing w:after="0" w:line="252" w:lineRule="auto"/>
              <w:jc w:val="left"/>
            </w:pPr>
            <w:r>
              <w:rPr>
                <w:rFonts w:ascii="Consolas" w:hAnsi="Consolas" w:cs="Consolas" w:eastAsia="Consolas"/>
                <w:color w:val="0F172A"/>
                <w:sz w:val="15"/>
              </w:rPr>
              <w:t>jointer</w:t>
            </w:r>
          </w:p>
        </w:tc>
        <w:tc>
          <w:tcPr>
            <w:tcW w:type="dxa" w:w="3451"/>
            <w:shd w:val="clear" w:color="auto" w:fill="FFFFFF"/>
            <w:vAlign w:val="center"/>
          </w:tcPr>
          <w:p>
            <w:pPr>
              <w:spacing w:after="0" w:line="252" w:lineRule="auto"/>
              <w:jc w:val="left"/>
            </w:pPr>
            <w:r>
              <w:rPr>
                <w:sz w:val="16"/>
              </w:rPr>
              <w:t>Long open beds, cutter on top, fence</w:t>
            </w:r>
          </w:p>
        </w:tc>
        <w:tc>
          <w:tcPr>
            <w:tcW w:type="dxa" w:w="3582"/>
            <w:shd w:val="clear" w:color="auto" w:fill="FFFFFF"/>
            <w:vAlign w:val="center"/>
          </w:tcPr>
          <w:p>
            <w:pPr>
              <w:spacing w:after="0" w:line="252" w:lineRule="auto"/>
              <w:jc w:val="left"/>
            </w:pPr>
            <w:r>
              <w:rPr>
                <w:sz w:val="16"/>
              </w:rPr>
              <w:t>Planers</w:t>
            </w:r>
          </w:p>
        </w:tc>
      </w:tr>
      <w:tr>
        <w:trPr>
          <w:cantSplit/>
        </w:trPr>
        <w:tc>
          <w:tcPr>
            <w:tcW w:type="dxa" w:w="488"/>
            <w:shd w:val="clear" w:color="auto" w:fill="F8FAFC"/>
            <w:vAlign w:val="center"/>
          </w:tcPr>
          <w:p>
            <w:pPr>
              <w:spacing w:after="0" w:line="252" w:lineRule="auto"/>
              <w:jc w:val="center"/>
            </w:pPr>
            <w:r>
              <w:rPr>
                <w:sz w:val="16"/>
              </w:rPr>
              <w:t>5</w:t>
            </w:r>
          </w:p>
        </w:tc>
        <w:tc>
          <w:tcPr>
            <w:tcW w:type="dxa" w:w="2116"/>
            <w:shd w:val="clear" w:color="auto" w:fill="F8FAFC"/>
            <w:vAlign w:val="center"/>
          </w:tcPr>
          <w:p>
            <w:pPr>
              <w:spacing w:after="0" w:line="252" w:lineRule="auto"/>
              <w:jc w:val="left"/>
            </w:pPr>
            <w:r>
              <w:rPr>
                <w:rFonts w:ascii="Consolas" w:hAnsi="Consolas" w:cs="Consolas" w:eastAsia="Consolas"/>
                <w:color w:val="0F172A"/>
                <w:sz w:val="15"/>
              </w:rPr>
              <w:t>band_saw</w:t>
            </w:r>
          </w:p>
        </w:tc>
        <w:tc>
          <w:tcPr>
            <w:tcW w:type="dxa" w:w="3451"/>
            <w:shd w:val="clear" w:color="auto" w:fill="F8FAFC"/>
            <w:vAlign w:val="center"/>
          </w:tcPr>
          <w:p>
            <w:pPr>
              <w:spacing w:after="0" w:line="252" w:lineRule="auto"/>
              <w:jc w:val="left"/>
            </w:pPr>
            <w:r>
              <w:rPr>
                <w:sz w:val="16"/>
              </w:rPr>
              <w:t>Two wheel housings, vertical blade</w:t>
            </w:r>
          </w:p>
        </w:tc>
        <w:tc>
          <w:tcPr>
            <w:tcW w:type="dxa" w:w="3582"/>
            <w:shd w:val="clear" w:color="auto" w:fill="F8FAFC"/>
            <w:vAlign w:val="center"/>
          </w:tcPr>
          <w:p>
            <w:pPr>
              <w:spacing w:after="0" w:line="252" w:lineRule="auto"/>
              <w:jc w:val="left"/>
            </w:pPr>
            <w:r>
              <w:rPr>
                <w:sz w:val="16"/>
              </w:rPr>
              <w:t>Drill presses, mitre saws</w:t>
            </w:r>
          </w:p>
        </w:tc>
      </w:tr>
      <w:tr>
        <w:trPr>
          <w:cantSplit/>
        </w:trPr>
        <w:tc>
          <w:tcPr>
            <w:tcW w:type="dxa" w:w="488"/>
            <w:shd w:val="clear" w:color="auto" w:fill="FFFFFF"/>
            <w:vAlign w:val="center"/>
          </w:tcPr>
          <w:p>
            <w:pPr>
              <w:spacing w:after="0" w:line="252" w:lineRule="auto"/>
              <w:jc w:val="center"/>
            </w:pPr>
            <w:r>
              <w:rPr>
                <w:sz w:val="16"/>
              </w:rPr>
              <w:t>6</w:t>
            </w:r>
          </w:p>
        </w:tc>
        <w:tc>
          <w:tcPr>
            <w:tcW w:type="dxa" w:w="2116"/>
            <w:shd w:val="clear" w:color="auto" w:fill="FFFFFF"/>
            <w:vAlign w:val="center"/>
          </w:tcPr>
          <w:p>
            <w:pPr>
              <w:spacing w:after="0" w:line="252" w:lineRule="auto"/>
              <w:jc w:val="left"/>
            </w:pPr>
            <w:r>
              <w:rPr>
                <w:rFonts w:ascii="Consolas" w:hAnsi="Consolas" w:cs="Consolas" w:eastAsia="Consolas"/>
                <w:color w:val="0F172A"/>
                <w:sz w:val="15"/>
              </w:rPr>
              <w:t>miter_saw</w:t>
            </w:r>
          </w:p>
        </w:tc>
        <w:tc>
          <w:tcPr>
            <w:tcW w:type="dxa" w:w="3451"/>
            <w:shd w:val="clear" w:color="auto" w:fill="FFFFFF"/>
            <w:vAlign w:val="center"/>
          </w:tcPr>
          <w:p>
            <w:pPr>
              <w:spacing w:after="0" w:line="252" w:lineRule="auto"/>
              <w:jc w:val="left"/>
            </w:pPr>
            <w:r>
              <w:rPr>
                <w:sz w:val="16"/>
              </w:rPr>
              <w:t>Pivoting arm over a turntable</w:t>
            </w:r>
          </w:p>
        </w:tc>
        <w:tc>
          <w:tcPr>
            <w:tcW w:type="dxa" w:w="3582"/>
            <w:shd w:val="clear" w:color="auto" w:fill="FFFFFF"/>
            <w:vAlign w:val="center"/>
          </w:tcPr>
          <w:p>
            <w:pPr>
              <w:spacing w:after="0" w:line="252" w:lineRule="auto"/>
              <w:jc w:val="left"/>
            </w:pPr>
            <w:r>
              <w:rPr>
                <w:sz w:val="16"/>
              </w:rPr>
              <w:t>28% missed (run6)</w:t>
            </w:r>
          </w:p>
        </w:tc>
      </w:tr>
      <w:tr>
        <w:trPr>
          <w:cantSplit/>
        </w:trPr>
        <w:tc>
          <w:tcPr>
            <w:tcW w:type="dxa" w:w="488"/>
            <w:shd w:val="clear" w:color="auto" w:fill="F8FAFC"/>
            <w:vAlign w:val="center"/>
          </w:tcPr>
          <w:p>
            <w:pPr>
              <w:spacing w:after="0" w:line="252" w:lineRule="auto"/>
              <w:jc w:val="center"/>
            </w:pPr>
            <w:r>
              <w:rPr>
                <w:sz w:val="16"/>
              </w:rPr>
              <w:t>7</w:t>
            </w:r>
          </w:p>
        </w:tc>
        <w:tc>
          <w:tcPr>
            <w:tcW w:type="dxa" w:w="2116"/>
            <w:shd w:val="clear" w:color="auto" w:fill="F8FAFC"/>
            <w:vAlign w:val="center"/>
          </w:tcPr>
          <w:p>
            <w:pPr>
              <w:spacing w:after="0" w:line="252" w:lineRule="auto"/>
              <w:jc w:val="left"/>
            </w:pPr>
            <w:r>
              <w:rPr>
                <w:rFonts w:ascii="Consolas" w:hAnsi="Consolas" w:cs="Consolas" w:eastAsia="Consolas"/>
                <w:color w:val="0F172A"/>
                <w:sz w:val="15"/>
              </w:rPr>
              <w:t>edge_banding_machine</w:t>
            </w:r>
          </w:p>
        </w:tc>
        <w:tc>
          <w:tcPr>
            <w:tcW w:type="dxa" w:w="3451"/>
            <w:shd w:val="clear" w:color="auto" w:fill="F8FAFC"/>
            <w:vAlign w:val="center"/>
          </w:tcPr>
          <w:p>
            <w:pPr>
              <w:spacing w:after="0" w:line="252" w:lineRule="auto"/>
              <w:jc w:val="left"/>
            </w:pPr>
            <w:r>
              <w:rPr>
                <w:sz w:val="16"/>
              </w:rPr>
              <w:t>Long enclosed body, tape coil, conveyors</w:t>
            </w:r>
          </w:p>
        </w:tc>
        <w:tc>
          <w:tcPr>
            <w:tcW w:type="dxa" w:w="3582"/>
            <w:shd w:val="clear" w:color="auto" w:fill="F8FAFC"/>
            <w:vAlign w:val="center"/>
          </w:tcPr>
          <w:p>
            <w:pPr>
              <w:spacing w:after="0" w:line="252" w:lineRule="auto"/>
              <w:jc w:val="left"/>
            </w:pPr>
            <w:r>
              <w:rPr>
                <w:sz w:val="16"/>
              </w:rPr>
              <w:t>Lowest AP; old labels covered whole images</w:t>
            </w:r>
          </w:p>
        </w:tc>
      </w:tr>
      <w:tr>
        <w:trPr>
          <w:cantSplit/>
        </w:trPr>
        <w:tc>
          <w:tcPr>
            <w:tcW w:type="dxa" w:w="488"/>
            <w:shd w:val="clear" w:color="auto" w:fill="FFFFFF"/>
            <w:vAlign w:val="center"/>
          </w:tcPr>
          <w:p>
            <w:pPr>
              <w:spacing w:after="0" w:line="252" w:lineRule="auto"/>
              <w:jc w:val="center"/>
            </w:pPr>
            <w:r>
              <w:rPr>
                <w:sz w:val="16"/>
              </w:rPr>
              <w:t>8</w:t>
            </w:r>
          </w:p>
        </w:tc>
        <w:tc>
          <w:tcPr>
            <w:tcW w:type="dxa" w:w="2116"/>
            <w:shd w:val="clear" w:color="auto" w:fill="FFFFFF"/>
            <w:vAlign w:val="center"/>
          </w:tcPr>
          <w:p>
            <w:pPr>
              <w:spacing w:after="0" w:line="252" w:lineRule="auto"/>
              <w:jc w:val="left"/>
            </w:pPr>
            <w:r>
              <w:rPr>
                <w:rFonts w:ascii="Consolas" w:hAnsi="Consolas" w:cs="Consolas" w:eastAsia="Consolas"/>
                <w:color w:val="0F172A"/>
                <w:sz w:val="15"/>
              </w:rPr>
              <w:t>fire_extinguisher</w:t>
            </w:r>
          </w:p>
        </w:tc>
        <w:tc>
          <w:tcPr>
            <w:tcW w:type="dxa" w:w="3451"/>
            <w:shd w:val="clear" w:color="auto" w:fill="FFFFFF"/>
            <w:vAlign w:val="center"/>
          </w:tcPr>
          <w:p>
            <w:pPr>
              <w:spacing w:after="0" w:line="252" w:lineRule="auto"/>
              <w:jc w:val="left"/>
            </w:pPr>
            <w:r>
              <w:rPr>
                <w:sz w:val="16"/>
              </w:rPr>
              <w:t>Red cylinder, handle, hose</w:t>
            </w:r>
          </w:p>
        </w:tc>
        <w:tc>
          <w:tcPr>
            <w:tcW w:type="dxa" w:w="3582"/>
            <w:shd w:val="clear" w:color="auto" w:fill="FFFFFF"/>
            <w:vAlign w:val="center"/>
          </w:tcPr>
          <w:p>
            <w:pPr>
              <w:spacing w:after="0" w:line="252" w:lineRule="auto"/>
              <w:jc w:val="left"/>
            </w:pPr>
            <w:r>
              <w:rPr>
                <w:sz w:val="16"/>
              </w:rPr>
              <w:t>Drums, tubes, workers (run7 false alarms)</w:t>
            </w:r>
          </w:p>
        </w:tc>
      </w:tr>
    </w:tbl>
    <w:p>
      <w:pPr>
        <w:spacing w:after="40"/>
      </w:pPr>
    </w:p>
    <w:p>
      <w:pPr>
        <w:pStyle w:val="Heading2"/>
      </w:pPr>
      <w:bookmarkStart w:id="4" w:name="_Toc00004"/>
      <w:r>
        <w:t>1.3 Executive Scorecard</w:t>
      </w:r>
      <w:bookmarkEnd w:id="4"/>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781"/>
        <w:gridCol w:w="2344"/>
        <w:gridCol w:w="1302"/>
        <w:gridCol w:w="1302"/>
        <w:gridCol w:w="3907"/>
      </w:tblGrid>
      <w:tr>
        <w:trPr>
          <w:tblHeader w:val="true"/>
          <w:cantSplit/>
        </w:trPr>
        <w:tc>
          <w:tcPr>
            <w:tcW w:type="dxa" w:w="781"/>
            <w:shd w:val="clear" w:color="auto" w:fill="1E293B"/>
            <w:vAlign w:val="center"/>
          </w:tcPr>
          <w:p>
            <w:pPr>
              <w:spacing w:after="0" w:line="252" w:lineRule="auto"/>
              <w:jc w:val="left"/>
            </w:pPr>
            <w:r>
              <w:rPr>
                <w:b/>
                <w:color w:val="FFFFFF"/>
                <w:sz w:val="16"/>
              </w:rPr>
              <w:t>Run</w:t>
            </w:r>
          </w:p>
        </w:tc>
        <w:tc>
          <w:tcPr>
            <w:tcW w:type="dxa" w:w="2344"/>
            <w:shd w:val="clear" w:color="auto" w:fill="1E293B"/>
            <w:vAlign w:val="center"/>
          </w:tcPr>
          <w:p>
            <w:pPr>
              <w:spacing w:after="0" w:line="252" w:lineRule="auto"/>
              <w:jc w:val="left"/>
            </w:pPr>
            <w:r>
              <w:rPr>
                <w:b/>
                <w:color w:val="FFFFFF"/>
                <w:sz w:val="16"/>
              </w:rPr>
              <w:t>Classes / base / imgsz</w:t>
            </w:r>
          </w:p>
        </w:tc>
        <w:tc>
          <w:tcPr>
            <w:tcW w:type="dxa" w:w="1302"/>
            <w:shd w:val="clear" w:color="auto" w:fill="1E293B"/>
            <w:vAlign w:val="center"/>
          </w:tcPr>
          <w:p>
            <w:pPr>
              <w:spacing w:after="0" w:line="252" w:lineRule="auto"/>
              <w:jc w:val="right"/>
            </w:pPr>
            <w:r>
              <w:rPr>
                <w:b/>
                <w:color w:val="FFFFFF"/>
                <w:sz w:val="16"/>
              </w:rPr>
              <w:t>Box mAP50</w:t>
            </w:r>
          </w:p>
        </w:tc>
        <w:tc>
          <w:tcPr>
            <w:tcW w:type="dxa" w:w="1302"/>
            <w:shd w:val="clear" w:color="auto" w:fill="1E293B"/>
            <w:vAlign w:val="center"/>
          </w:tcPr>
          <w:p>
            <w:pPr>
              <w:spacing w:after="0" w:line="252" w:lineRule="auto"/>
              <w:jc w:val="right"/>
            </w:pPr>
            <w:r>
              <w:rPr>
                <w:b/>
                <w:color w:val="FFFFFF"/>
                <w:sz w:val="16"/>
              </w:rPr>
              <w:t>Mask mAP50</w:t>
            </w:r>
          </w:p>
        </w:tc>
        <w:tc>
          <w:tcPr>
            <w:tcW w:type="dxa" w:w="3907"/>
            <w:shd w:val="clear" w:color="auto" w:fill="1E293B"/>
            <w:vAlign w:val="center"/>
          </w:tcPr>
          <w:p>
            <w:pPr>
              <w:spacing w:after="0" w:line="252" w:lineRule="auto"/>
              <w:jc w:val="center"/>
            </w:pPr>
            <w:r>
              <w:rPr>
                <w:b/>
                <w:color w:val="FFFFFF"/>
                <w:sz w:val="16"/>
              </w:rPr>
              <w:t>Verdict</w:t>
            </w:r>
          </w:p>
        </w:tc>
      </w:tr>
      <w:tr>
        <w:trPr>
          <w:cantSplit/>
        </w:trPr>
        <w:tc>
          <w:tcPr>
            <w:tcW w:type="dxa" w:w="781"/>
            <w:shd w:val="clear" w:color="auto" w:fill="FFFFFF"/>
            <w:vAlign w:val="center"/>
          </w:tcPr>
          <w:p>
            <w:pPr>
              <w:spacing w:after="0" w:line="252" w:lineRule="auto"/>
              <w:jc w:val="left"/>
            </w:pPr>
            <w:r>
              <w:rPr>
                <w:sz w:val="16"/>
              </w:rPr>
              <w:t>run1</w:t>
            </w:r>
          </w:p>
        </w:tc>
        <w:tc>
          <w:tcPr>
            <w:tcW w:type="dxa" w:w="2344"/>
            <w:shd w:val="clear" w:color="auto" w:fill="FFFFFF"/>
            <w:vAlign w:val="center"/>
          </w:tcPr>
          <w:p>
            <w:pPr>
              <w:spacing w:after="0" w:line="252" w:lineRule="auto"/>
              <w:jc w:val="left"/>
            </w:pPr>
            <w:r>
              <w:rPr>
                <w:sz w:val="16"/>
              </w:rPr>
              <w:t>23 / COCO / 960</w:t>
            </w:r>
          </w:p>
        </w:tc>
        <w:tc>
          <w:tcPr>
            <w:tcW w:type="dxa" w:w="1302"/>
            <w:shd w:val="clear" w:color="auto" w:fill="FFFFFF"/>
            <w:vAlign w:val="center"/>
          </w:tcPr>
          <w:p>
            <w:pPr>
              <w:spacing w:after="0" w:line="252" w:lineRule="auto"/>
              <w:jc w:val="right"/>
            </w:pPr>
            <w:r>
              <w:rPr>
                <w:sz w:val="16"/>
              </w:rPr>
              <w:t>0.777</w:t>
            </w:r>
          </w:p>
        </w:tc>
        <w:tc>
          <w:tcPr>
            <w:tcW w:type="dxa" w:w="1302"/>
            <w:shd w:val="clear" w:color="auto" w:fill="FFFFFF"/>
            <w:vAlign w:val="center"/>
          </w:tcPr>
          <w:p>
            <w:pPr>
              <w:spacing w:after="0" w:line="252" w:lineRule="auto"/>
              <w:jc w:val="right"/>
            </w:pPr>
            <w:r>
              <w:rPr>
                <w:sz w:val="16"/>
              </w:rPr>
              <w:t>0.755</w:t>
            </w:r>
          </w:p>
        </w:tc>
        <w:tc>
          <w:tcPr>
            <w:tcW w:type="dxa" w:w="3907"/>
            <w:shd w:val="clear" w:color="auto" w:fill="FFFFFF"/>
            <w:vAlign w:val="center"/>
          </w:tcPr>
          <w:p>
            <w:pPr>
              <w:spacing w:after="0" w:line="252" w:lineRule="auto"/>
              <w:jc w:val="center"/>
            </w:pPr>
            <w:r>
              <w:rPr>
                <w:b/>
                <w:color w:val="475569"/>
                <w:sz w:val="15"/>
              </w:rPr>
              <w:t>SUPERSEDED</w:t>
            </w:r>
          </w:p>
        </w:tc>
      </w:tr>
      <w:tr>
        <w:trPr>
          <w:cantSplit/>
        </w:trPr>
        <w:tc>
          <w:tcPr>
            <w:tcW w:type="dxa" w:w="781"/>
            <w:shd w:val="clear" w:color="auto" w:fill="F8FAFC"/>
            <w:vAlign w:val="center"/>
          </w:tcPr>
          <w:p>
            <w:pPr>
              <w:spacing w:after="0" w:line="252" w:lineRule="auto"/>
              <w:jc w:val="left"/>
            </w:pPr>
            <w:r>
              <w:rPr>
                <w:sz w:val="16"/>
              </w:rPr>
              <w:t>run2</w:t>
            </w:r>
          </w:p>
        </w:tc>
        <w:tc>
          <w:tcPr>
            <w:tcW w:type="dxa" w:w="2344"/>
            <w:shd w:val="clear" w:color="auto" w:fill="F8FAFC"/>
            <w:vAlign w:val="center"/>
          </w:tcPr>
          <w:p>
            <w:pPr>
              <w:spacing w:after="0" w:line="252" w:lineRule="auto"/>
              <w:jc w:val="left"/>
            </w:pPr>
            <w:r>
              <w:rPr>
                <w:sz w:val="16"/>
              </w:rPr>
              <w:t>23 / run1 / 960</w:t>
            </w:r>
          </w:p>
        </w:tc>
        <w:tc>
          <w:tcPr>
            <w:tcW w:type="dxa" w:w="1302"/>
            <w:shd w:val="clear" w:color="auto" w:fill="F8FAFC"/>
            <w:vAlign w:val="center"/>
          </w:tcPr>
          <w:p>
            <w:pPr>
              <w:spacing w:after="0" w:line="252" w:lineRule="auto"/>
              <w:jc w:val="right"/>
            </w:pPr>
            <w:r>
              <w:rPr>
                <w:sz w:val="16"/>
              </w:rPr>
              <w:t>0.787</w:t>
            </w:r>
          </w:p>
        </w:tc>
        <w:tc>
          <w:tcPr>
            <w:tcW w:type="dxa" w:w="1302"/>
            <w:shd w:val="clear" w:color="auto" w:fill="F8FAFC"/>
            <w:vAlign w:val="center"/>
          </w:tcPr>
          <w:p>
            <w:pPr>
              <w:spacing w:after="0" w:line="252" w:lineRule="auto"/>
              <w:jc w:val="right"/>
            </w:pPr>
            <w:r>
              <w:rPr>
                <w:sz w:val="16"/>
              </w:rPr>
              <w:t>0.765</w:t>
            </w:r>
          </w:p>
        </w:tc>
        <w:tc>
          <w:tcPr>
            <w:tcW w:type="dxa" w:w="3907"/>
            <w:shd w:val="clear" w:color="auto" w:fill="F8FAFC"/>
            <w:vAlign w:val="center"/>
          </w:tcPr>
          <w:p>
            <w:pPr>
              <w:spacing w:after="0" w:line="252" w:lineRule="auto"/>
              <w:jc w:val="center"/>
            </w:pPr>
            <w:r>
              <w:rPr>
                <w:b/>
                <w:color w:val="475569"/>
                <w:sz w:val="15"/>
              </w:rPr>
              <w:t>SUPERSEDED</w:t>
            </w:r>
          </w:p>
        </w:tc>
      </w:tr>
      <w:tr>
        <w:trPr>
          <w:cantSplit/>
        </w:trPr>
        <w:tc>
          <w:tcPr>
            <w:tcW w:type="dxa" w:w="781"/>
            <w:shd w:val="clear" w:color="auto" w:fill="FFFFFF"/>
            <w:vAlign w:val="center"/>
          </w:tcPr>
          <w:p>
            <w:pPr>
              <w:spacing w:after="0" w:line="252" w:lineRule="auto"/>
              <w:jc w:val="left"/>
            </w:pPr>
            <w:r>
              <w:rPr>
                <w:sz w:val="16"/>
              </w:rPr>
              <w:t>run3</w:t>
            </w:r>
          </w:p>
        </w:tc>
        <w:tc>
          <w:tcPr>
            <w:tcW w:type="dxa" w:w="2344"/>
            <w:shd w:val="clear" w:color="auto" w:fill="FFFFFF"/>
            <w:vAlign w:val="center"/>
          </w:tcPr>
          <w:p>
            <w:pPr>
              <w:spacing w:after="0" w:line="252" w:lineRule="auto"/>
              <w:jc w:val="left"/>
            </w:pPr>
            <w:r>
              <w:rPr>
                <w:sz w:val="16"/>
              </w:rPr>
              <w:t>38 / COCO / 960</w:t>
            </w:r>
          </w:p>
        </w:tc>
        <w:tc>
          <w:tcPr>
            <w:tcW w:type="dxa" w:w="1302"/>
            <w:shd w:val="clear" w:color="auto" w:fill="FFFFFF"/>
            <w:vAlign w:val="center"/>
          </w:tcPr>
          <w:p>
            <w:pPr>
              <w:spacing w:after="0" w:line="252" w:lineRule="auto"/>
              <w:jc w:val="right"/>
            </w:pPr>
            <w:r>
              <w:rPr>
                <w:sz w:val="16"/>
              </w:rPr>
              <w:t>0.608</w:t>
            </w:r>
          </w:p>
        </w:tc>
        <w:tc>
          <w:tcPr>
            <w:tcW w:type="dxa" w:w="1302"/>
            <w:shd w:val="clear" w:color="auto" w:fill="FFFFFF"/>
            <w:vAlign w:val="center"/>
          </w:tcPr>
          <w:p>
            <w:pPr>
              <w:spacing w:after="0" w:line="252" w:lineRule="auto"/>
              <w:jc w:val="right"/>
            </w:pPr>
            <w:r>
              <w:rPr>
                <w:sz w:val="16"/>
              </w:rPr>
              <w:t>0.544</w:t>
            </w:r>
          </w:p>
        </w:tc>
        <w:tc>
          <w:tcPr>
            <w:tcW w:type="dxa" w:w="3907"/>
            <w:shd w:val="clear" w:color="auto" w:fill="FFFFFF"/>
            <w:vAlign w:val="center"/>
          </w:tcPr>
          <w:p>
            <w:pPr>
              <w:spacing w:after="0" w:line="252" w:lineRule="auto"/>
              <w:jc w:val="center"/>
            </w:pPr>
            <w:r>
              <w:rPr>
                <w:b/>
                <w:color w:val="475569"/>
                <w:sz w:val="15"/>
              </w:rPr>
              <w:t>RUN5'S PARENT</w:t>
            </w:r>
          </w:p>
        </w:tc>
      </w:tr>
      <w:tr>
        <w:trPr>
          <w:cantSplit/>
        </w:trPr>
        <w:tc>
          <w:tcPr>
            <w:tcW w:type="dxa" w:w="781"/>
            <w:shd w:val="clear" w:color="auto" w:fill="F8FAFC"/>
            <w:vAlign w:val="center"/>
          </w:tcPr>
          <w:p>
            <w:pPr>
              <w:spacing w:after="0" w:line="252" w:lineRule="auto"/>
              <w:jc w:val="left"/>
            </w:pPr>
            <w:r>
              <w:rPr>
                <w:sz w:val="16"/>
              </w:rPr>
              <w:t>run4</w:t>
            </w:r>
          </w:p>
        </w:tc>
        <w:tc>
          <w:tcPr>
            <w:tcW w:type="dxa" w:w="2344"/>
            <w:shd w:val="clear" w:color="auto" w:fill="F8FAFC"/>
            <w:vAlign w:val="center"/>
          </w:tcPr>
          <w:p>
            <w:pPr>
              <w:spacing w:after="0" w:line="252" w:lineRule="auto"/>
              <w:jc w:val="left"/>
            </w:pPr>
            <w:r>
              <w:rPr>
                <w:sz w:val="16"/>
              </w:rPr>
              <w:t>38 / run3 / 960</w:t>
            </w:r>
          </w:p>
        </w:tc>
        <w:tc>
          <w:tcPr>
            <w:tcW w:type="dxa" w:w="1302"/>
            <w:shd w:val="clear" w:color="auto" w:fill="F8FAFC"/>
            <w:vAlign w:val="center"/>
          </w:tcPr>
          <w:p>
            <w:pPr>
              <w:spacing w:after="0" w:line="252" w:lineRule="auto"/>
              <w:jc w:val="right"/>
            </w:pPr>
            <w:r>
              <w:rPr>
                <w:sz w:val="16"/>
              </w:rPr>
              <w:t>0.611</w:t>
            </w:r>
          </w:p>
        </w:tc>
        <w:tc>
          <w:tcPr>
            <w:tcW w:type="dxa" w:w="1302"/>
            <w:shd w:val="clear" w:color="auto" w:fill="F8FAFC"/>
            <w:vAlign w:val="center"/>
          </w:tcPr>
          <w:p>
            <w:pPr>
              <w:spacing w:after="0" w:line="252" w:lineRule="auto"/>
              <w:jc w:val="right"/>
            </w:pPr>
            <w:r>
              <w:rPr>
                <w:sz w:val="16"/>
              </w:rPr>
              <w:t>0.552</w:t>
            </w:r>
          </w:p>
        </w:tc>
        <w:tc>
          <w:tcPr>
            <w:tcW w:type="dxa" w:w="3907"/>
            <w:shd w:val="clear" w:color="auto" w:fill="F8FAFC"/>
            <w:vAlign w:val="center"/>
          </w:tcPr>
          <w:p>
            <w:pPr>
              <w:spacing w:after="0" w:line="252" w:lineRule="auto"/>
              <w:jc w:val="center"/>
            </w:pPr>
            <w:r>
              <w:rPr>
                <w:b/>
                <w:color w:val="475569"/>
                <w:sz w:val="15"/>
              </w:rPr>
              <w:t>SUPERSEDED</w:t>
            </w:r>
          </w:p>
        </w:tc>
      </w:tr>
      <w:tr>
        <w:trPr>
          <w:cantSplit/>
        </w:trPr>
        <w:tc>
          <w:tcPr>
            <w:tcW w:type="dxa" w:w="781"/>
            <w:shd w:val="clear" w:color="auto" w:fill="FFFFFF"/>
            <w:vAlign w:val="center"/>
          </w:tcPr>
          <w:p>
            <w:pPr>
              <w:spacing w:after="0" w:line="252" w:lineRule="auto"/>
              <w:jc w:val="left"/>
            </w:pPr>
            <w:r>
              <w:rPr>
                <w:sz w:val="16"/>
              </w:rPr>
              <w:t>run5</w:t>
            </w:r>
          </w:p>
        </w:tc>
        <w:tc>
          <w:tcPr>
            <w:tcW w:type="dxa" w:w="2344"/>
            <w:shd w:val="clear" w:color="auto" w:fill="FFFFFF"/>
            <w:vAlign w:val="center"/>
          </w:tcPr>
          <w:p>
            <w:pPr>
              <w:spacing w:after="0" w:line="252" w:lineRule="auto"/>
              <w:jc w:val="left"/>
            </w:pPr>
            <w:r>
              <w:rPr>
                <w:sz w:val="16"/>
              </w:rPr>
              <w:t>9 / run3 / 960</w:t>
            </w:r>
          </w:p>
        </w:tc>
        <w:tc>
          <w:tcPr>
            <w:tcW w:type="dxa" w:w="1302"/>
            <w:shd w:val="clear" w:color="auto" w:fill="FFFFFF"/>
            <w:vAlign w:val="center"/>
          </w:tcPr>
          <w:p>
            <w:pPr>
              <w:spacing w:after="0" w:line="252" w:lineRule="auto"/>
              <w:jc w:val="right"/>
            </w:pPr>
            <w:r>
              <w:rPr>
                <w:sz w:val="16"/>
              </w:rPr>
              <w:t>0.825</w:t>
            </w:r>
          </w:p>
        </w:tc>
        <w:tc>
          <w:tcPr>
            <w:tcW w:type="dxa" w:w="1302"/>
            <w:shd w:val="clear" w:color="auto" w:fill="FFFFFF"/>
            <w:vAlign w:val="center"/>
          </w:tcPr>
          <w:p>
            <w:pPr>
              <w:spacing w:after="0" w:line="252" w:lineRule="auto"/>
              <w:jc w:val="right"/>
            </w:pPr>
            <w:r>
              <w:rPr>
                <w:sz w:val="16"/>
              </w:rPr>
              <w:t>0.802</w:t>
            </w:r>
          </w:p>
        </w:tc>
        <w:tc>
          <w:tcPr>
            <w:tcW w:type="dxa" w:w="3907"/>
            <w:shd w:val="clear" w:color="auto" w:fill="FFFFFF"/>
            <w:vAlign w:val="center"/>
          </w:tcPr>
          <w:p>
            <w:pPr>
              <w:spacing w:after="0" w:line="252" w:lineRule="auto"/>
              <w:jc w:val="center"/>
            </w:pPr>
            <w:r>
              <w:rPr>
                <w:b/>
                <w:color w:val="15803D"/>
                <w:sz w:val="15"/>
              </w:rPr>
              <w:t>CHAMPION: FINDS THE REAL SAW</w:t>
            </w:r>
          </w:p>
        </w:tc>
      </w:tr>
      <w:tr>
        <w:trPr>
          <w:cantSplit/>
        </w:trPr>
        <w:tc>
          <w:tcPr>
            <w:tcW w:type="dxa" w:w="781"/>
            <w:shd w:val="clear" w:color="auto" w:fill="F8FAFC"/>
            <w:vAlign w:val="center"/>
          </w:tcPr>
          <w:p>
            <w:pPr>
              <w:spacing w:after="0" w:line="252" w:lineRule="auto"/>
              <w:jc w:val="left"/>
            </w:pPr>
            <w:r>
              <w:rPr>
                <w:sz w:val="16"/>
              </w:rPr>
              <w:t>run6</w:t>
            </w:r>
          </w:p>
        </w:tc>
        <w:tc>
          <w:tcPr>
            <w:tcW w:type="dxa" w:w="2344"/>
            <w:shd w:val="clear" w:color="auto" w:fill="F8FAFC"/>
            <w:vAlign w:val="center"/>
          </w:tcPr>
          <w:p>
            <w:pPr>
              <w:spacing w:after="0" w:line="252" w:lineRule="auto"/>
              <w:jc w:val="left"/>
            </w:pPr>
            <w:r>
              <w:rPr>
                <w:sz w:val="16"/>
              </w:rPr>
              <w:t>9 / run5 / 1280</w:t>
            </w:r>
          </w:p>
        </w:tc>
        <w:tc>
          <w:tcPr>
            <w:tcW w:type="dxa" w:w="1302"/>
            <w:shd w:val="clear" w:color="auto" w:fill="F8FAFC"/>
            <w:vAlign w:val="center"/>
          </w:tcPr>
          <w:p>
            <w:pPr>
              <w:spacing w:after="0" w:line="252" w:lineRule="auto"/>
              <w:jc w:val="right"/>
            </w:pPr>
            <w:r>
              <w:rPr>
                <w:sz w:val="16"/>
              </w:rPr>
              <w:t>0.810</w:t>
            </w:r>
          </w:p>
        </w:tc>
        <w:tc>
          <w:tcPr>
            <w:tcW w:type="dxa" w:w="1302"/>
            <w:shd w:val="clear" w:color="auto" w:fill="F8FAFC"/>
            <w:vAlign w:val="center"/>
          </w:tcPr>
          <w:p>
            <w:pPr>
              <w:spacing w:after="0" w:line="252" w:lineRule="auto"/>
              <w:jc w:val="right"/>
            </w:pPr>
            <w:r>
              <w:rPr>
                <w:sz w:val="16"/>
              </w:rPr>
              <w:t>0.795</w:t>
            </w:r>
          </w:p>
        </w:tc>
        <w:tc>
          <w:tcPr>
            <w:tcW w:type="dxa" w:w="3907"/>
            <w:shd w:val="clear" w:color="auto" w:fill="F8FAFC"/>
            <w:vAlign w:val="center"/>
          </w:tcPr>
          <w:p>
            <w:pPr>
              <w:spacing w:after="0" w:line="252" w:lineRule="auto"/>
              <w:jc w:val="center"/>
            </w:pPr>
            <w:r>
              <w:rPr>
                <w:b/>
                <w:color w:val="B91C1C"/>
                <w:sz w:val="15"/>
              </w:rPr>
              <w:t>FAKE WIN: 0 DETECTIONS ON VIDEO</w:t>
            </w:r>
          </w:p>
        </w:tc>
      </w:tr>
      <w:tr>
        <w:trPr>
          <w:cantSplit/>
        </w:trPr>
        <w:tc>
          <w:tcPr>
            <w:tcW w:type="dxa" w:w="781"/>
            <w:shd w:val="clear" w:color="auto" w:fill="FFFFFF"/>
            <w:vAlign w:val="center"/>
          </w:tcPr>
          <w:p>
            <w:pPr>
              <w:spacing w:after="0" w:line="252" w:lineRule="auto"/>
              <w:jc w:val="left"/>
            </w:pPr>
            <w:r>
              <w:rPr>
                <w:sz w:val="16"/>
              </w:rPr>
              <w:t>run7</w:t>
            </w:r>
          </w:p>
        </w:tc>
        <w:tc>
          <w:tcPr>
            <w:tcW w:type="dxa" w:w="2344"/>
            <w:shd w:val="clear" w:color="auto" w:fill="FFFFFF"/>
            <w:vAlign w:val="center"/>
          </w:tcPr>
          <w:p>
            <w:pPr>
              <w:spacing w:after="0" w:line="252" w:lineRule="auto"/>
              <w:jc w:val="left"/>
            </w:pPr>
            <w:r>
              <w:rPr>
                <w:sz w:val="16"/>
              </w:rPr>
              <w:t>9 / run5 / 1280</w:t>
            </w:r>
          </w:p>
        </w:tc>
        <w:tc>
          <w:tcPr>
            <w:tcW w:type="dxa" w:w="1302"/>
            <w:shd w:val="clear" w:color="auto" w:fill="FFFFFF"/>
            <w:vAlign w:val="center"/>
          </w:tcPr>
          <w:p>
            <w:pPr>
              <w:spacing w:after="0" w:line="252" w:lineRule="auto"/>
              <w:jc w:val="right"/>
            </w:pPr>
            <w:r>
              <w:rPr>
                <w:sz w:val="16"/>
              </w:rPr>
              <w:t>0.786*</w:t>
            </w:r>
          </w:p>
        </w:tc>
        <w:tc>
          <w:tcPr>
            <w:tcW w:type="dxa" w:w="1302"/>
            <w:shd w:val="clear" w:color="auto" w:fill="FFFFFF"/>
            <w:vAlign w:val="center"/>
          </w:tcPr>
          <w:p>
            <w:pPr>
              <w:spacing w:after="0" w:line="252" w:lineRule="auto"/>
              <w:jc w:val="right"/>
            </w:pPr>
            <w:r>
              <w:rPr>
                <w:sz w:val="16"/>
              </w:rPr>
              <w:t>0.767*</w:t>
            </w:r>
          </w:p>
        </w:tc>
        <w:tc>
          <w:tcPr>
            <w:tcW w:type="dxa" w:w="3907"/>
            <w:shd w:val="clear" w:color="auto" w:fill="FFFFFF"/>
            <w:vAlign w:val="center"/>
          </w:tcPr>
          <w:p>
            <w:pPr>
              <w:spacing w:after="0" w:line="252" w:lineRule="auto"/>
              <w:jc w:val="center"/>
            </w:pPr>
            <w:r>
              <w:rPr>
                <w:b/>
                <w:color w:val="B45309"/>
                <w:sz w:val="15"/>
              </w:rPr>
              <w:t>MEMORISED ONE CAMERA</w:t>
            </w:r>
          </w:p>
        </w:tc>
      </w:tr>
      <w:tr>
        <w:trPr>
          <w:cantSplit/>
        </w:trPr>
        <w:tc>
          <w:tcPr>
            <w:tcW w:type="dxa" w:w="781"/>
            <w:shd w:val="clear" w:color="auto" w:fill="F8FAFC"/>
            <w:vAlign w:val="center"/>
          </w:tcPr>
          <w:p>
            <w:pPr>
              <w:spacing w:after="0" w:line="252" w:lineRule="auto"/>
              <w:jc w:val="left"/>
            </w:pPr>
            <w:r>
              <w:rPr>
                <w:sz w:val="16"/>
              </w:rPr>
              <w:t>run8</w:t>
            </w:r>
          </w:p>
        </w:tc>
        <w:tc>
          <w:tcPr>
            <w:tcW w:type="dxa" w:w="2344"/>
            <w:shd w:val="clear" w:color="auto" w:fill="F8FAFC"/>
            <w:vAlign w:val="center"/>
          </w:tcPr>
          <w:p>
            <w:pPr>
              <w:spacing w:after="0" w:line="252" w:lineRule="auto"/>
              <w:jc w:val="left"/>
            </w:pPr>
            <w:r>
              <w:rPr>
                <w:sz w:val="16"/>
              </w:rPr>
              <w:t>9 / run5 / 960</w:t>
            </w:r>
          </w:p>
        </w:tc>
        <w:tc>
          <w:tcPr>
            <w:tcW w:type="dxa" w:w="1302"/>
            <w:shd w:val="clear" w:color="auto" w:fill="F8FAFC"/>
            <w:vAlign w:val="center"/>
          </w:tcPr>
          <w:p>
            <w:pPr>
              <w:spacing w:after="0" w:line="252" w:lineRule="auto"/>
              <w:jc w:val="right"/>
            </w:pPr>
            <w:r>
              <w:rPr>
                <w:sz w:val="16"/>
              </w:rPr>
              <w:t>0.830†</w:t>
            </w:r>
          </w:p>
        </w:tc>
        <w:tc>
          <w:tcPr>
            <w:tcW w:type="dxa" w:w="1302"/>
            <w:shd w:val="clear" w:color="auto" w:fill="F8FAFC"/>
            <w:vAlign w:val="center"/>
          </w:tcPr>
          <w:p>
            <w:pPr>
              <w:spacing w:after="0" w:line="252" w:lineRule="auto"/>
              <w:jc w:val="right"/>
            </w:pPr>
            <w:r>
              <w:rPr>
                <w:sz w:val="16"/>
              </w:rPr>
              <w:t>0.813†</w:t>
            </w:r>
          </w:p>
        </w:tc>
        <w:tc>
          <w:tcPr>
            <w:tcW w:type="dxa" w:w="3907"/>
            <w:shd w:val="clear" w:color="auto" w:fill="F8FAFC"/>
            <w:vAlign w:val="center"/>
          </w:tcPr>
          <w:p>
            <w:pPr>
              <w:spacing w:after="0" w:line="252" w:lineRule="auto"/>
              <w:jc w:val="center"/>
            </w:pPr>
            <w:r>
              <w:rPr>
                <w:b/>
                <w:color w:val="1D4ED8"/>
                <w:sz w:val="15"/>
              </w:rPr>
              <w:t>TRAINING</w:t>
            </w:r>
          </w:p>
        </w:tc>
      </w:tr>
    </w:tbl>
    <w:p>
      <w:pPr>
        <w:spacing w:after="40"/>
      </w:pPr>
    </w:p>
    <w:p>
      <w:pPr>
        <w:pStyle w:val="ListBullet"/>
        <w:spacing w:after="40"/>
      </w:pPr>
      <w:r>
        <w:rPr>
          <w:b/>
        </w:rPr>
        <w:t>Read within an era:</w:t>
      </w:r>
      <w:r>
        <w:rPr/>
        <w:t xml:space="preserve"> each era validates on a different set. *run7: catalog val at imgsz 960. †run8: epoch 1 only.</w:t>
      </w:r>
    </w:p>
    <w:p>
      <w:pPr>
        <w:pStyle w:val="ListBullet"/>
        <w:spacing w:after="40"/>
      </w:pPr>
      <w:r>
        <w:rPr>
          <w:b/>
        </w:rPr>
        <w:t>Today's baseline:</w:t>
      </w:r>
      <w:r>
        <w:rPr/>
        <w:t xml:space="preserve"> run5 = box 0.789 / mask 0.741 on the cleaned val (461 images). Re-measure it on the current 450-image val before comparing with run8.</w:t>
      </w:r>
    </w:p>
    <w:p>
      <w:pPr>
        <w:pStyle w:val="Heading1"/>
      </w:pPr>
      <w:bookmarkStart w:id="5" w:name="_Toc00005"/>
      <w:r>
        <w:t>2. Core Tech Stack &amp; System Architecture</w:t>
      </w:r>
      <w:bookmarkEnd w:id="5"/>
    </w:p>
    <w:p>
      <w:pPr>
        <w:keepNext/>
        <w:pBdr>
          <w:top w:val="single" w:sz="4" w:space="4" w:color="F1F5F9"/>
          <w:left w:val="single" w:sz="32" w:space="8" w:color="1E3A8A"/>
          <w:bottom w:val="single" w:sz="4" w:space="4" w:color="F1F5F9"/>
          <w:right w:val="single" w:sz="4" w:space="4" w:color="F1F5F9"/>
        </w:pBdr>
        <w:shd w:val="clear" w:color="auto" w:fill="F1F5F9"/>
        <w:spacing w:after="0" w:before="120"/>
        <w:ind w:left="142" w:right="57"/>
      </w:pPr>
      <w:r>
        <w:rPr>
          <w:b/>
          <w:color w:val="1E3A8A"/>
          <w:sz w:val="20"/>
        </w:rPr>
        <w:t>The big picture</w:t>
      </w:r>
    </w:p>
    <w:p>
      <w:pPr>
        <w:keepNext w:val="0"/>
        <w:pBdr>
          <w:top w:val="single" w:sz="4" w:space="4" w:color="F1F5F9"/>
          <w:left w:val="single" w:sz="32" w:space="8" w:color="1E3A8A"/>
          <w:bottom w:val="single" w:sz="4" w:space="4" w:color="F1F5F9"/>
          <w:right w:val="single" w:sz="4" w:space="4" w:color="F1F5F9"/>
        </w:pBdr>
        <w:shd w:val="clear" w:color="auto" w:fill="F1F5F9"/>
        <w:spacing w:after="160" w:before="0"/>
        <w:ind w:left="142" w:right="57"/>
      </w:pPr>
      <w:r>
        <w:rPr>
          <w:sz w:val="20"/>
        </w:rPr>
        <w:t>One Windows workstation with an 8 GB GPU. That shaped our batch sizes, the zero-copy dataset layout and the choice of an NMS-free model.</w:t>
      </w:r>
    </w:p>
    <w:p>
      <w:pPr>
        <w:pStyle w:val="Heading2"/>
      </w:pPr>
      <w:bookmarkStart w:id="6" w:name="_Toc00006"/>
      <w:r>
        <w:t>2.1 Stack</w:t>
      </w:r>
      <w:bookmarkEnd w:id="6"/>
    </w:p>
    <w:p>
      <w:pPr>
        <w:pStyle w:val="ListBullet"/>
        <w:spacing w:after="40"/>
      </w:pPr>
      <w:r>
        <w:rPr>
          <w:b/>
        </w:rPr>
        <w:t>Hardware:</w:t>
      </w:r>
      <w:r>
        <w:rPr/>
        <w:t xml:space="preserve"> RTX 3070 Ti (8 GB), Windows 11. Batch 6 at imgsz 960, batch 4 at 1280.</w:t>
      </w:r>
    </w:p>
    <w:p>
      <w:pPr>
        <w:pStyle w:val="ListBullet"/>
        <w:spacing w:after="40"/>
      </w:pPr>
      <w:r>
        <w:rPr>
          <w:b/>
        </w:rPr>
        <w:t>Software:</w:t>
      </w:r>
      <w:r>
        <w:rPr/>
        <w:t xml:space="preserve"> Python 3.10 venv </w:t>
      </w:r>
      <w:r>
        <w:rPr>
          <w:rFonts w:ascii="Consolas" w:hAnsi="Consolas" w:cs="Consolas" w:eastAsia="Consolas"/>
          <w:color w:val="0F172A"/>
          <w:sz w:val="19"/>
        </w:rPr>
        <w:t>env\yolo-env</w:t>
      </w:r>
      <w:r>
        <w:rPr/>
        <w:t>, PyTorch 2.13.0+cu130, Ultralytics 8.4.123, Albumentations 2.0.8.</w:t>
      </w:r>
    </w:p>
    <w:p>
      <w:pPr>
        <w:pStyle w:val="ListBullet"/>
        <w:spacing w:after="40"/>
      </w:pPr>
      <w:r>
        <w:rPr>
          <w:b/>
        </w:rPr>
        <w:t>Model:</w:t>
      </w:r>
      <w:r>
        <w:rPr/>
        <w:t xml:space="preserve"> YOLO26s-seg with an end-to-end, NMS-free head: 12–16 ms per frame at 1280 (45–60 FPS end-to-end), so one GPU serves 8–10 cameras at 5 fps.</w:t>
      </w:r>
    </w:p>
    <w:p>
      <w:pPr>
        <w:pStyle w:val="ListBullet"/>
        <w:spacing w:after="40"/>
      </w:pPr>
      <w:r>
        <w:rPr>
          <w:b/>
        </w:rPr>
        <w:t>The head's catch:</w:t>
      </w:r>
      <w:r>
        <w:rPr/>
        <w:t xml:space="preserve"> </w:t>
      </w:r>
      <w:r>
        <w:rPr>
          <w:rFonts w:ascii="Consolas" w:hAnsi="Consolas" w:cs="Consolas" w:eastAsia="Consolas"/>
          <w:color w:val="0F172A"/>
          <w:sz w:val="19"/>
        </w:rPr>
        <w:t>iou=</w:t>
      </w:r>
      <w:r>
        <w:rPr/>
        <w:t xml:space="preserve"> does nothing unless you pass </w:t>
      </w:r>
      <w:r>
        <w:rPr>
          <w:rFonts w:ascii="Consolas" w:hAnsi="Consolas" w:cs="Consolas" w:eastAsia="Consolas"/>
          <w:color w:val="0F172A"/>
          <w:sz w:val="19"/>
        </w:rPr>
        <w:t>end2end=False</w:t>
      </w:r>
      <w:r>
        <w:rPr/>
        <w:t xml:space="preserve"> (or </w:t>
      </w:r>
      <w:r>
        <w:rPr>
          <w:rFonts w:ascii="Consolas" w:hAnsi="Consolas" w:cs="Consolas" w:eastAsia="Consolas"/>
          <w:color w:val="0F172A"/>
          <w:sz w:val="19"/>
        </w:rPr>
        <w:t>--nms</w:t>
      </w:r>
      <w:r>
        <w:rPr/>
        <w:t>). That is worth testing on crowded extinguishers, where recall drops to 39% with three or more in the frame.</w:t>
      </w:r>
    </w:p>
    <w:p>
      <w:pPr>
        <w:pStyle w:val="Heading2"/>
      </w:pPr>
      <w:bookmarkStart w:id="7" w:name="_Toc00007"/>
      <w:r>
        <w:t>2.2 Workspace Layout</w:t>
      </w:r>
      <w:bookmarkEnd w:id="7"/>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4168"/>
        <w:gridCol w:w="5470"/>
      </w:tblGrid>
      <w:tr>
        <w:trPr>
          <w:tblHeader w:val="true"/>
          <w:cantSplit/>
        </w:trPr>
        <w:tc>
          <w:tcPr>
            <w:tcW w:type="dxa" w:w="4168"/>
            <w:shd w:val="clear" w:color="auto" w:fill="1E293B"/>
            <w:vAlign w:val="center"/>
          </w:tcPr>
          <w:p>
            <w:pPr>
              <w:spacing w:after="0" w:line="252" w:lineRule="auto"/>
              <w:jc w:val="left"/>
            </w:pPr>
            <w:r>
              <w:rPr>
                <w:b/>
                <w:color w:val="FFFFFF"/>
                <w:sz w:val="16"/>
              </w:rPr>
              <w:t>Path</w:t>
            </w:r>
          </w:p>
        </w:tc>
        <w:tc>
          <w:tcPr>
            <w:tcW w:type="dxa" w:w="5470"/>
            <w:shd w:val="clear" w:color="auto" w:fill="1E293B"/>
            <w:vAlign w:val="center"/>
          </w:tcPr>
          <w:p>
            <w:pPr>
              <w:spacing w:after="0" w:line="252" w:lineRule="auto"/>
              <w:jc w:val="left"/>
            </w:pPr>
            <w:r>
              <w:rPr>
                <w:b/>
                <w:color w:val="FFFFFF"/>
                <w:sz w:val="16"/>
              </w:rPr>
              <w:t>What it is</w:t>
            </w:r>
          </w:p>
        </w:tc>
      </w:tr>
      <w:tr>
        <w:trPr>
          <w:cantSplit/>
        </w:trPr>
        <w:tc>
          <w:tcPr>
            <w:tcW w:type="dxa" w:w="4168"/>
            <w:shd w:val="clear" w:color="auto" w:fill="FFFFFF"/>
            <w:vAlign w:val="center"/>
          </w:tcPr>
          <w:p>
            <w:pPr>
              <w:spacing w:after="0" w:line="252" w:lineRule="auto"/>
              <w:jc w:val="left"/>
            </w:pPr>
            <w:r>
              <w:rPr>
                <w:rFonts w:ascii="Consolas" w:hAnsi="Consolas" w:cs="Consolas" w:eastAsia="Consolas"/>
                <w:color w:val="0F172A"/>
                <w:sz w:val="15"/>
              </w:rPr>
              <w:t>datasets\9class\*_9class\images</w:t>
            </w:r>
          </w:p>
        </w:tc>
        <w:tc>
          <w:tcPr>
            <w:tcW w:type="dxa" w:w="5470"/>
            <w:shd w:val="clear" w:color="auto" w:fill="FFFFFF"/>
            <w:vAlign w:val="center"/>
          </w:tcPr>
          <w:p>
            <w:pPr>
              <w:spacing w:after="0" w:line="252" w:lineRule="auto"/>
              <w:jc w:val="left"/>
            </w:pPr>
            <w:r>
              <w:rPr>
                <w:sz w:val="16"/>
              </w:rPr>
              <w:t xml:space="preserve">NTFS junction to </w:t>
            </w:r>
            <w:r>
              <w:rPr>
                <w:rFonts w:ascii="Consolas" w:hAnsi="Consolas" w:cs="Consolas" w:eastAsia="Consolas"/>
                <w:color w:val="0F172A"/>
                <w:sz w:val="15"/>
              </w:rPr>
              <w:t>source_38class</w:t>
            </w:r>
            <w:r>
              <w:rPr>
                <w:sz w:val="16"/>
              </w:rPr>
              <w:t xml:space="preserve"> images (stored once, never copied)</w:t>
            </w:r>
          </w:p>
        </w:tc>
      </w:tr>
      <w:tr>
        <w:trPr>
          <w:cantSplit/>
        </w:trPr>
        <w:tc>
          <w:tcPr>
            <w:tcW w:type="dxa" w:w="4168"/>
            <w:shd w:val="clear" w:color="auto" w:fill="F8FAFC"/>
            <w:vAlign w:val="center"/>
          </w:tcPr>
          <w:p>
            <w:pPr>
              <w:spacing w:after="0" w:line="252" w:lineRule="auto"/>
              <w:jc w:val="left"/>
            </w:pPr>
            <w:r>
              <w:rPr>
                <w:rFonts w:ascii="Consolas" w:hAnsi="Consolas" w:cs="Consolas" w:eastAsia="Consolas"/>
                <w:color w:val="0F172A"/>
                <w:sz w:val="15"/>
              </w:rPr>
              <w:t>datasets\9class\*_9class\labels</w:t>
            </w:r>
          </w:p>
        </w:tc>
        <w:tc>
          <w:tcPr>
            <w:tcW w:type="dxa" w:w="5470"/>
            <w:shd w:val="clear" w:color="auto" w:fill="F8FAFC"/>
            <w:vAlign w:val="center"/>
          </w:tcPr>
          <w:p>
            <w:pPr>
              <w:spacing w:after="0" w:line="252" w:lineRule="auto"/>
              <w:jc w:val="left"/>
            </w:pPr>
            <w:r>
              <w:rPr>
                <w:sz w:val="16"/>
              </w:rPr>
              <w:t>9-class labels, rewritten on every build</w:t>
            </w:r>
          </w:p>
        </w:tc>
      </w:tr>
      <w:tr>
        <w:trPr>
          <w:cantSplit/>
        </w:trPr>
        <w:tc>
          <w:tcPr>
            <w:tcW w:type="dxa" w:w="4168"/>
            <w:shd w:val="clear" w:color="auto" w:fill="FFFFFF"/>
            <w:vAlign w:val="center"/>
          </w:tcPr>
          <w:p>
            <w:pPr>
              <w:spacing w:after="0" w:line="252" w:lineRule="auto"/>
              <w:jc w:val="left"/>
            </w:pPr>
            <w:r>
              <w:rPr>
                <w:rFonts w:ascii="Consolas" w:hAnsi="Consolas" w:cs="Consolas" w:eastAsia="Consolas"/>
                <w:color w:val="0F172A"/>
                <w:sz w:val="15"/>
              </w:rPr>
              <w:t>datasets\9class\*.txt</w:t>
            </w:r>
            <w:r>
              <w:rPr>
                <w:sz w:val="16"/>
              </w:rPr>
              <w:t xml:space="preserve">, </w:t>
            </w:r>
            <w:r>
              <w:rPr>
                <w:rFonts w:ascii="Consolas" w:hAnsi="Consolas" w:cs="Consolas" w:eastAsia="Consolas"/>
                <w:color w:val="0F172A"/>
                <w:sz w:val="15"/>
              </w:rPr>
              <w:t>data_9class.yaml</w:t>
            </w:r>
          </w:p>
        </w:tc>
        <w:tc>
          <w:tcPr>
            <w:tcW w:type="dxa" w:w="5470"/>
            <w:shd w:val="clear" w:color="auto" w:fill="FFFFFF"/>
            <w:vAlign w:val="center"/>
          </w:tcPr>
          <w:p>
            <w:pPr>
              <w:spacing w:after="0" w:line="252" w:lineRule="auto"/>
              <w:jc w:val="left"/>
            </w:pPr>
            <w:r>
              <w:rPr>
                <w:sz w:val="16"/>
              </w:rPr>
              <w:t>The dataset definition: training reads only the listed images</w:t>
            </w:r>
          </w:p>
        </w:tc>
      </w:tr>
      <w:tr>
        <w:trPr>
          <w:cantSplit/>
        </w:trPr>
        <w:tc>
          <w:tcPr>
            <w:tcW w:type="dxa" w:w="4168"/>
            <w:shd w:val="clear" w:color="auto" w:fill="F8FAFC"/>
            <w:vAlign w:val="center"/>
          </w:tcPr>
          <w:p>
            <w:pPr>
              <w:spacing w:after="0" w:line="252" w:lineRule="auto"/>
              <w:jc w:val="left"/>
            </w:pPr>
            <w:r>
              <w:rPr>
                <w:rFonts w:ascii="Consolas" w:hAnsi="Consolas" w:cs="Consolas" w:eastAsia="Consolas"/>
                <w:color w:val="0F172A"/>
                <w:sz w:val="15"/>
              </w:rPr>
              <w:t>datasets\cctv_factory_intake\</w:t>
            </w:r>
          </w:p>
        </w:tc>
        <w:tc>
          <w:tcPr>
            <w:tcW w:type="dxa" w:w="5470"/>
            <w:shd w:val="clear" w:color="auto" w:fill="F8FAFC"/>
            <w:vAlign w:val="center"/>
          </w:tcPr>
          <w:p>
            <w:pPr>
              <w:spacing w:after="0" w:line="252" w:lineRule="auto"/>
              <w:jc w:val="left"/>
            </w:pPr>
            <w:r>
              <w:rPr>
                <w:sz w:val="16"/>
              </w:rPr>
              <w:t>Frozen factory benchmark: test only</w:t>
            </w:r>
          </w:p>
        </w:tc>
      </w:tr>
    </w:tbl>
    <w:p>
      <w:pPr>
        <w:spacing w:after="40"/>
      </w:pPr>
    </w:p>
    <w:p>
      <w:pPr>
        <w:keepNext/>
        <w:pBdr>
          <w:top w:val="single" w:sz="4" w:space="4" w:color="FEF2F2"/>
          <w:left w:val="single" w:sz="32" w:space="8" w:color="DC2626"/>
          <w:bottom w:val="single" w:sz="4" w:space="4" w:color="FEF2F2"/>
          <w:right w:val="single" w:sz="4" w:space="4" w:color="FEF2F2"/>
        </w:pBdr>
        <w:shd w:val="clear" w:color="auto" w:fill="FEF2F2"/>
        <w:spacing w:after="0" w:before="120"/>
        <w:ind w:left="142" w:right="57"/>
      </w:pPr>
      <w:r>
        <w:rPr>
          <w:b/>
          <w:color w:val="DC2626"/>
          <w:sz w:val="20"/>
        </w:rPr>
        <w:t>Key finding: two rules that protect the data</w:t>
      </w:r>
    </w:p>
    <w:p>
      <w:pPr>
        <w:keepNext/>
        <w:pBdr>
          <w:top w:val="single" w:sz="4" w:space="4" w:color="FEF2F2"/>
          <w:left w:val="single" w:sz="32" w:space="8" w:color="DC2626"/>
          <w:bottom w:val="single" w:sz="4" w:space="4" w:color="FEF2F2"/>
          <w:right w:val="single" w:sz="4" w:space="4" w:color="FEF2F2"/>
        </w:pBdr>
        <w:shd w:val="clear" w:color="auto" w:fill="FEF2F2"/>
        <w:spacing w:after="0" w:before="0"/>
        <w:ind w:left="397" w:right="57" w:hanging="198"/>
      </w:pPr>
      <w:r>
        <w:rPr>
          <w:sz w:val="20"/>
        </w:rPr>
        <w:t xml:space="preserve">•  **Never delete inside </w:t>
      </w:r>
      <w:r>
        <w:rPr>
          <w:rFonts w:ascii="Consolas" w:hAnsi="Consolas" w:cs="Consolas" w:eastAsia="Consolas"/>
          <w:color w:val="0F172A"/>
          <w:sz w:val="19"/>
        </w:rPr>
        <w:t>*_9class\images</w:t>
      </w:r>
      <w:r>
        <w:rPr>
          <w:sz w:val="20"/>
        </w:rPr>
        <w:t xml:space="preserve">:** it deletes the originals in </w:t>
      </w:r>
      <w:r>
        <w:rPr>
          <w:rFonts w:ascii="Consolas" w:hAnsi="Consolas" w:cs="Consolas" w:eastAsia="Consolas"/>
          <w:color w:val="0F172A"/>
          <w:sz w:val="19"/>
        </w:rPr>
        <w:t>source_38class</w:t>
      </w:r>
      <w:r>
        <w:rPr>
          <w:sz w:val="20"/>
        </w:rPr>
        <w:t>.</w:t>
      </w:r>
    </w:p>
    <w:p>
      <w:pPr>
        <w:keepNext w:val="0"/>
        <w:pBdr>
          <w:top w:val="single" w:sz="4" w:space="4" w:color="FEF2F2"/>
          <w:left w:val="single" w:sz="32" w:space="8" w:color="DC2626"/>
          <w:bottom w:val="single" w:sz="4" w:space="4" w:color="FEF2F2"/>
          <w:right w:val="single" w:sz="4" w:space="4" w:color="FEF2F2"/>
        </w:pBdr>
        <w:shd w:val="clear" w:color="auto" w:fill="FEF2F2"/>
        <w:spacing w:after="160" w:before="0"/>
        <w:ind w:left="397" w:right="57" w:hanging="198"/>
      </w:pPr>
      <w:r>
        <w:rPr>
          <w:sz w:val="20"/>
        </w:rPr>
        <w:t xml:space="preserve">•  </w:t>
      </w:r>
      <w:r>
        <w:rPr>
          <w:b/>
          <w:sz w:val="20"/>
        </w:rPr>
        <w:t xml:space="preserve">Never </w:t>
      </w:r>
      <w:r>
        <w:rPr>
          <w:rFonts w:ascii="Consolas" w:hAnsi="Consolas" w:cs="Consolas" w:eastAsia="Consolas"/>
          <w:b/>
          <w:sz w:val="19"/>
        </w:rPr>
        <w:t>Remove-Item -Recurse</w:t>
      </w:r>
      <w:r>
        <w:rPr>
          <w:b/>
          <w:sz w:val="20"/>
        </w:rPr>
        <w:t xml:space="preserve"> a junction:</w:t>
      </w:r>
      <w:r>
        <w:rPr>
          <w:sz w:val="20"/>
        </w:rPr>
        <w:t xml:space="preserve"> use </w:t>
      </w:r>
      <w:r>
        <w:rPr>
          <w:rFonts w:ascii="Consolas" w:hAnsi="Consolas" w:cs="Consolas" w:eastAsia="Consolas"/>
          <w:color w:val="0F172A"/>
          <w:sz w:val="19"/>
        </w:rPr>
        <w:t>cmd /c rmdir</w:t>
      </w:r>
      <w:r>
        <w:rPr>
          <w:sz w:val="20"/>
        </w:rPr>
        <w:t xml:space="preserve">. If the project moves, re-link with the loop in </w:t>
      </w:r>
      <w:r>
        <w:rPr>
          <w:rFonts w:ascii="Consolas" w:hAnsi="Consolas" w:cs="Consolas" w:eastAsia="Consolas"/>
          <w:color w:val="0F172A"/>
          <w:sz w:val="19"/>
        </w:rPr>
        <w:t>CHANGELOG_REORGANIZATION.md</w:t>
      </w:r>
      <w:r>
        <w:rPr>
          <w:sz w:val="20"/>
        </w:rPr>
        <w:t>.</w:t>
      </w:r>
    </w:p>
    <w:p>
      <w:pPr>
        <w:pStyle w:val="Heading2"/>
      </w:pPr>
      <w:bookmarkStart w:id="8" w:name="_Toc00008"/>
      <w:r>
        <w:t>2.3 Tools You Will Actually Use</w:t>
      </w:r>
      <w:bookmarkEnd w:id="8"/>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516"/>
        <w:gridCol w:w="6122"/>
      </w:tblGrid>
      <w:tr>
        <w:trPr>
          <w:tblHeader w:val="true"/>
          <w:cantSplit/>
        </w:trPr>
        <w:tc>
          <w:tcPr>
            <w:tcW w:type="dxa" w:w="3516"/>
            <w:shd w:val="clear" w:color="auto" w:fill="1E293B"/>
            <w:vAlign w:val="center"/>
          </w:tcPr>
          <w:p>
            <w:pPr>
              <w:spacing w:after="0" w:line="252" w:lineRule="auto"/>
              <w:jc w:val="left"/>
            </w:pPr>
            <w:r>
              <w:rPr>
                <w:b/>
                <w:color w:val="FFFFFF"/>
                <w:sz w:val="16"/>
              </w:rPr>
              <w:t>Tool</w:t>
            </w:r>
          </w:p>
        </w:tc>
        <w:tc>
          <w:tcPr>
            <w:tcW w:type="dxa" w:w="6121"/>
            <w:shd w:val="clear" w:color="auto" w:fill="1E293B"/>
            <w:vAlign w:val="center"/>
          </w:tcPr>
          <w:p>
            <w:pPr>
              <w:spacing w:after="0" w:line="252" w:lineRule="auto"/>
              <w:jc w:val="left"/>
            </w:pPr>
            <w:r>
              <w:rPr>
                <w:b/>
                <w:color w:val="FFFFFF"/>
                <w:sz w:val="16"/>
              </w:rPr>
              <w:t>Job</w:t>
            </w:r>
          </w:p>
        </w:tc>
      </w:tr>
      <w:tr>
        <w:trPr>
          <w:cantSplit/>
        </w:trPr>
        <w:tc>
          <w:tcPr>
            <w:tcW w:type="dxa" w:w="3516"/>
            <w:shd w:val="clear" w:color="auto" w:fill="FFFFFF"/>
            <w:vAlign w:val="center"/>
          </w:tcPr>
          <w:p>
            <w:pPr>
              <w:spacing w:after="0" w:line="252" w:lineRule="auto"/>
              <w:jc w:val="left"/>
            </w:pPr>
            <w:r>
              <w:rPr>
                <w:rFonts w:ascii="Consolas" w:hAnsi="Consolas" w:cs="Consolas" w:eastAsia="Consolas"/>
                <w:color w:val="0F172A"/>
                <w:sz w:val="15"/>
              </w:rPr>
              <w:t>scripts/train.py</w:t>
            </w:r>
          </w:p>
        </w:tc>
        <w:tc>
          <w:tcPr>
            <w:tcW w:type="dxa" w:w="6121"/>
            <w:shd w:val="clear" w:color="auto" w:fill="FFFFFF"/>
            <w:vAlign w:val="center"/>
          </w:tcPr>
          <w:p>
            <w:pPr>
              <w:spacing w:after="0" w:line="252" w:lineRule="auto"/>
              <w:jc w:val="left"/>
            </w:pPr>
            <w:r>
              <w:rPr>
                <w:sz w:val="16"/>
              </w:rPr>
              <w:t>run8 recipe; refuses to run without Albumentations, refuses the benchmark, never overwrites a run</w:t>
            </w:r>
          </w:p>
        </w:tc>
      </w:tr>
      <w:tr>
        <w:trPr>
          <w:cantSplit/>
        </w:trPr>
        <w:tc>
          <w:tcPr>
            <w:tcW w:type="dxa" w:w="3516"/>
            <w:shd w:val="clear" w:color="auto" w:fill="F8FAFC"/>
            <w:vAlign w:val="center"/>
          </w:tcPr>
          <w:p>
            <w:pPr>
              <w:spacing w:after="0" w:line="252" w:lineRule="auto"/>
              <w:jc w:val="left"/>
            </w:pPr>
            <w:r>
              <w:rPr>
                <w:rFonts w:ascii="Consolas" w:hAnsi="Consolas" w:cs="Consolas" w:eastAsia="Consolas"/>
                <w:color w:val="0F172A"/>
                <w:sz w:val="15"/>
              </w:rPr>
              <w:t>scripts/test_inference.py</w:t>
            </w:r>
          </w:p>
        </w:tc>
        <w:tc>
          <w:tcPr>
            <w:tcW w:type="dxa" w:w="6121"/>
            <w:shd w:val="clear" w:color="auto" w:fill="F8FAFC"/>
            <w:vAlign w:val="center"/>
          </w:tcPr>
          <w:p>
            <w:pPr>
              <w:spacing w:after="0" w:line="252" w:lineRule="auto"/>
              <w:jc w:val="left"/>
            </w:pPr>
            <w:r>
              <w:rPr>
                <w:sz w:val="16"/>
              </w:rPr>
              <w:t xml:space="preserve">Image / folder / video inference; per-class thresholds, </w:t>
            </w:r>
            <w:r>
              <w:rPr>
                <w:rFonts w:ascii="Consolas" w:hAnsi="Consolas" w:cs="Consolas" w:eastAsia="Consolas"/>
                <w:color w:val="0F172A"/>
                <w:sz w:val="15"/>
              </w:rPr>
              <w:t>--nms</w:t>
            </w:r>
            <w:r>
              <w:rPr>
                <w:sz w:val="16"/>
              </w:rPr>
              <w:t>, CSV + Markdown logs</w:t>
            </w:r>
          </w:p>
        </w:tc>
      </w:tr>
      <w:tr>
        <w:trPr>
          <w:cantSplit/>
        </w:trPr>
        <w:tc>
          <w:tcPr>
            <w:tcW w:type="dxa" w:w="3516"/>
            <w:shd w:val="clear" w:color="auto" w:fill="FFFFFF"/>
            <w:vAlign w:val="center"/>
          </w:tcPr>
          <w:p>
            <w:pPr>
              <w:spacing w:after="0" w:line="252" w:lineRule="auto"/>
              <w:jc w:val="left"/>
            </w:pPr>
            <w:r>
              <w:rPr>
                <w:rFonts w:ascii="Consolas" w:hAnsi="Consolas" w:cs="Consolas" w:eastAsia="Consolas"/>
                <w:color w:val="0F172A"/>
                <w:sz w:val="15"/>
              </w:rPr>
              <w:t>tools/build_clean_9class_dataset.py</w:t>
            </w:r>
          </w:p>
        </w:tc>
        <w:tc>
          <w:tcPr>
            <w:tcW w:type="dxa" w:w="6121"/>
            <w:shd w:val="clear" w:color="auto" w:fill="FFFFFF"/>
            <w:vAlign w:val="center"/>
          </w:tcPr>
          <w:p>
            <w:pPr>
              <w:spacing w:after="0" w:line="252" w:lineRule="auto"/>
              <w:jc w:val="left"/>
            </w:pPr>
            <w:r>
              <w:rPr>
                <w:sz w:val="16"/>
              </w:rPr>
              <w:t xml:space="preserve">Builds labels and lists from </w:t>
            </w:r>
            <w:r>
              <w:rPr>
                <w:rFonts w:ascii="Consolas" w:hAnsi="Consolas" w:cs="Consolas" w:eastAsia="Consolas"/>
                <w:color w:val="0F172A"/>
                <w:sz w:val="15"/>
              </w:rPr>
              <w:t>source_38class</w:t>
            </w:r>
            <w:r>
              <w:rPr>
                <w:sz w:val="16"/>
              </w:rPr>
              <w:t>: quarantines, fixes, negatives</w:t>
            </w:r>
          </w:p>
        </w:tc>
      </w:tr>
      <w:tr>
        <w:trPr>
          <w:cantSplit/>
        </w:trPr>
        <w:tc>
          <w:tcPr>
            <w:tcW w:type="dxa" w:w="3516"/>
            <w:shd w:val="clear" w:color="auto" w:fill="F8FAFC"/>
            <w:vAlign w:val="center"/>
          </w:tcPr>
          <w:p>
            <w:pPr>
              <w:spacing w:after="0" w:line="252" w:lineRule="auto"/>
              <w:jc w:val="left"/>
            </w:pPr>
            <w:r>
              <w:rPr>
                <w:rFonts w:ascii="Consolas" w:hAnsi="Consolas" w:cs="Consolas" w:eastAsia="Consolas"/>
                <w:color w:val="0F172A"/>
                <w:sz w:val="15"/>
              </w:rPr>
              <w:t>tools/fix_user_labels.py</w:t>
            </w:r>
          </w:p>
        </w:tc>
        <w:tc>
          <w:tcPr>
            <w:tcW w:type="dxa" w:w="6121"/>
            <w:shd w:val="clear" w:color="auto" w:fill="F8FAFC"/>
            <w:vAlign w:val="center"/>
          </w:tcPr>
          <w:p>
            <w:pPr>
              <w:spacing w:after="0" w:line="252" w:lineRule="auto"/>
              <w:jc w:val="left"/>
            </w:pPr>
            <w:r>
              <w:rPr>
                <w:sz w:val="16"/>
              </w:rPr>
              <w:t>SAM 2.1 box-prompt re-annotation with before/after review sheets</w:t>
            </w:r>
          </w:p>
        </w:tc>
      </w:tr>
      <w:tr>
        <w:trPr>
          <w:cantSplit/>
        </w:trPr>
        <w:tc>
          <w:tcPr>
            <w:tcW w:type="dxa" w:w="3516"/>
            <w:shd w:val="clear" w:color="auto" w:fill="FFFFFF"/>
            <w:vAlign w:val="center"/>
          </w:tcPr>
          <w:p>
            <w:pPr>
              <w:spacing w:after="0" w:line="252" w:lineRule="auto"/>
              <w:jc w:val="left"/>
            </w:pPr>
            <w:r>
              <w:rPr>
                <w:rFonts w:ascii="Consolas" w:hAnsi="Consolas" w:cs="Consolas" w:eastAsia="Consolas"/>
                <w:color w:val="0F172A"/>
                <w:sz w:val="15"/>
              </w:rPr>
              <w:t>tools/sample_cctv_video.py</w:t>
            </w:r>
          </w:p>
        </w:tc>
        <w:tc>
          <w:tcPr>
            <w:tcW w:type="dxa" w:w="6121"/>
            <w:shd w:val="clear" w:color="auto" w:fill="FFFFFF"/>
            <w:vAlign w:val="center"/>
          </w:tcPr>
          <w:p>
            <w:pPr>
              <w:spacing w:after="0" w:line="252" w:lineRule="auto"/>
              <w:jc w:val="left"/>
            </w:pPr>
            <w:r>
              <w:rPr>
                <w:sz w:val="16"/>
              </w:rPr>
              <w:t xml:space="preserve">De-duplicated CCTV frame sampling; </w:t>
            </w:r>
            <w:r>
              <w:rPr>
                <w:rFonts w:ascii="Consolas" w:hAnsi="Consolas" w:cs="Consolas" w:eastAsia="Consolas"/>
                <w:color w:val="0F172A"/>
                <w:sz w:val="15"/>
              </w:rPr>
              <w:t>--resize 1920x1080</w:t>
            </w:r>
            <w:r>
              <w:rPr>
                <w:sz w:val="16"/>
              </w:rPr>
              <w:t xml:space="preserve"> un-squeezes 1080P Lite</w:t>
            </w:r>
          </w:p>
        </w:tc>
      </w:tr>
      <w:tr>
        <w:trPr>
          <w:cantSplit/>
        </w:trPr>
        <w:tc>
          <w:tcPr>
            <w:tcW w:type="dxa" w:w="3516"/>
            <w:shd w:val="clear" w:color="auto" w:fill="F8FAFC"/>
            <w:vAlign w:val="center"/>
          </w:tcPr>
          <w:p>
            <w:pPr>
              <w:spacing w:after="0" w:line="252" w:lineRule="auto"/>
              <w:jc w:val="left"/>
            </w:pPr>
            <w:r>
              <w:rPr>
                <w:rFonts w:ascii="Consolas" w:hAnsi="Consolas" w:cs="Consolas" w:eastAsia="Consolas"/>
                <w:color w:val="0F172A"/>
                <w:sz w:val="15"/>
              </w:rPr>
              <w:t>tools/build_dataset_viewer.py</w:t>
            </w:r>
          </w:p>
        </w:tc>
        <w:tc>
          <w:tcPr>
            <w:tcW w:type="dxa" w:w="6121"/>
            <w:shd w:val="clear" w:color="auto" w:fill="F8FAFC"/>
            <w:vAlign w:val="center"/>
          </w:tcPr>
          <w:p>
            <w:pPr>
              <w:spacing w:after="0" w:line="252" w:lineRule="auto"/>
              <w:jc w:val="left"/>
            </w:pPr>
            <w:r>
              <w:rPr>
                <w:sz w:val="16"/>
              </w:rPr>
              <w:t>Browsable gallery of exactly what training sees (</w:t>
            </w:r>
            <w:r>
              <w:rPr>
                <w:rFonts w:ascii="Consolas" w:hAnsi="Consolas" w:cs="Consolas" w:eastAsia="Consolas"/>
                <w:color w:val="0F172A"/>
                <w:sz w:val="15"/>
              </w:rPr>
              <w:t>docs/viewer/</w:t>
            </w:r>
            <w:r>
              <w:rPr>
                <w:sz w:val="16"/>
              </w:rPr>
              <w:t>)</w:t>
            </w:r>
          </w:p>
        </w:tc>
      </w:tr>
    </w:tbl>
    <w:p>
      <w:pPr>
        <w:spacing w:after="40"/>
      </w:pPr>
    </w:p>
    <w:p>
      <w:pPr>
        <w:pStyle w:val="Heading2"/>
      </w:pPr>
      <w:bookmarkStart w:id="9" w:name="_Toc00009"/>
      <w:r>
        <w:t>2.4 Essential Commands</w:t>
      </w:r>
      <w:bookmarkEnd w:id="9"/>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env\yolo-env\Scripts\python.exe scripts\tools\build_clean_9class_dataset.py   # rebuild labels and lists</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env\yolo-env\Scripts\python.exe scripts\tools\audit_dataset_distribution.py   # must say PASS</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env\yolo-env\Scripts\python.exe scripts\train.py --name run9_&lt;description&gt;    # run8 recipe, from run5</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env\yolo-env\Scripts\python.exe scripts\test_inference.py --weights &lt;best.pt&gt; --source &lt;video&gt; ^</w:t>
      </w:r>
    </w:p>
    <w:p>
      <w:pPr>
        <w:keepNext w:val="0"/>
        <w:pBdr>
          <w:left w:val="single" w:sz="12" w:space="6" w:color="94A3B8"/>
        </w:pBdr>
        <w:shd w:val="clear" w:color="auto" w:fill="F1F5F9"/>
        <w:spacing w:after="160" w:line="240" w:lineRule="auto"/>
        <w:ind w:left="113"/>
      </w:pPr>
      <w:r>
        <w:rPr>
          <w:rFonts w:ascii="Consolas" w:hAnsi="Consolas" w:cs="Consolas" w:eastAsia="Consolas"/>
          <w:color w:val="1F2937"/>
          <w:sz w:val="17"/>
        </w:rPr>
        <w:t xml:space="preserve">    --imgsz 960 --conf 0.40 --class-conf "edge_banding_machine=0.20,fire_extinguisher=0.30"</w:t>
      </w:r>
    </w:p>
    <w:p>
      <w:pPr>
        <w:pStyle w:val="Heading1"/>
      </w:pPr>
      <w:bookmarkStart w:id="10" w:name="_Toc00010"/>
      <w:r>
        <w:t>3. The I4I Web Scraping &amp; Ingestion Engine</w:t>
      </w:r>
      <w:bookmarkEnd w:id="10"/>
    </w:p>
    <w:p>
      <w:pPr>
        <w:keepNext/>
        <w:pBdr>
          <w:top w:val="single" w:sz="4" w:space="4" w:color="F1F5F9"/>
          <w:left w:val="single" w:sz="32" w:space="8" w:color="1E3A8A"/>
          <w:bottom w:val="single" w:sz="4" w:space="4" w:color="F1F5F9"/>
          <w:right w:val="single" w:sz="4" w:space="4" w:color="F1F5F9"/>
        </w:pBdr>
        <w:shd w:val="clear" w:color="auto" w:fill="F1F5F9"/>
        <w:spacing w:after="0" w:before="120"/>
        <w:ind w:left="142" w:right="57"/>
      </w:pPr>
      <w:r>
        <w:rPr>
          <w:b/>
          <w:color w:val="1E3A8A"/>
          <w:sz w:val="20"/>
        </w:rPr>
        <w:t>The big picture</w:t>
      </w:r>
    </w:p>
    <w:p>
      <w:pPr>
        <w:keepNext w:val="0"/>
        <w:pBdr>
          <w:top w:val="single" w:sz="4" w:space="4" w:color="F1F5F9"/>
          <w:left w:val="single" w:sz="32" w:space="8" w:color="1E3A8A"/>
          <w:bottom w:val="single" w:sz="4" w:space="4" w:color="F1F5F9"/>
          <w:right w:val="single" w:sz="4" w:space="4" w:color="F1F5F9"/>
        </w:pBdr>
        <w:shd w:val="clear" w:color="auto" w:fill="F1F5F9"/>
        <w:spacing w:after="160" w:before="0"/>
        <w:ind w:left="142" w:right="57"/>
      </w:pPr>
      <w:r>
        <w:rPr>
          <w:sz w:val="20"/>
        </w:rPr>
        <w:t>Before we had plant access, we had no images of most of these machines. I4I (</w:t>
      </w:r>
      <w:r>
        <w:rPr>
          <w:rFonts w:ascii="Consolas" w:hAnsi="Consolas" w:cs="Consolas" w:eastAsia="Consolas"/>
          <w:color w:val="0F172A"/>
          <w:sz w:val="19"/>
        </w:rPr>
        <w:t>pipeline/</w:t>
      </w:r>
      <w:r>
        <w:rPr>
          <w:sz w:val="20"/>
        </w:rPr>
        <w:t>) harvests web photos per class, filters them with CLIP, removes duplicates and auto-labels them with Gemini + SAM 2. It built the data behind every model from run1 onwards. It could not find CCTV views, and Section 3.8 explains why.</w:t>
      </w:r>
    </w:p>
    <w:p>
      <w:pPr>
        <w:pStyle w:val="Heading2"/>
      </w:pPr>
      <w:bookmarkStart w:id="11" w:name="_Toc00011"/>
      <w:r>
        <w:t>3.1 Why Scrape?</w:t>
      </w:r>
      <w:bookmarkEnd w:id="11"/>
    </w:p>
    <w:p>
      <w:pPr>
        <w:pStyle w:val="ListBullet"/>
        <w:spacing w:after="40"/>
      </w:pPr>
      <w:r>
        <w:rPr>
          <w:b/>
        </w:rPr>
        <w:t>Bootstrap rare classes:</w:t>
      </w:r>
      <w:r>
        <w:rPr/>
        <w:t xml:space="preserve"> edge banders, jointers and panel saws barely exist in public datasets. A scrape-and-filter loop builds a class in hours.</w:t>
      </w:r>
    </w:p>
    <w:p>
      <w:pPr>
        <w:pStyle w:val="ListBullet"/>
        <w:spacing w:after="40"/>
      </w:pPr>
      <w:r>
        <w:rPr>
          <w:b/>
        </w:rPr>
        <w:t>Diversity by design:</w:t>
      </w:r>
      <w:r>
        <w:rPr/>
        <w:t xml:space="preserve"> each class is expanded across query templates (angle, distance, workers, occlusion) instead of hoping for variety.</w:t>
      </w:r>
    </w:p>
    <w:p>
      <w:pPr>
        <w:pStyle w:val="ListBullet"/>
        <w:spacing w:after="40"/>
      </w:pPr>
      <w:r>
        <w:rPr>
          <w:b/>
        </w:rPr>
        <w:t>Known risk:</w:t>
      </w:r>
      <w:r>
        <w:rPr/>
        <w:t xml:space="preserve"> the design document warned that web photos are “catalog-style” and CCTV is not. Its real-world canary set (</w:t>
      </w:r>
      <w:r>
        <w:rPr>
          <w:rFonts w:ascii="Consolas" w:hAnsi="Consolas" w:cs="Consolas" w:eastAsia="Consolas"/>
          <w:color w:val="0F172A"/>
          <w:sz w:val="19"/>
        </w:rPr>
        <w:t>dataset/real_validation/</w:t>
      </w:r>
      <w:r>
        <w:rPr/>
        <w:t>) was never built.</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693"/>
        <w:gridCol w:w="4037"/>
        <w:gridCol w:w="3907"/>
      </w:tblGrid>
      <w:tr>
        <w:trPr>
          <w:tblHeader w:val="true"/>
          <w:cantSplit/>
        </w:trPr>
        <w:tc>
          <w:tcPr>
            <w:tcW w:type="dxa" w:w="1693"/>
            <w:shd w:val="clear" w:color="auto" w:fill="1E293B"/>
            <w:vAlign w:val="center"/>
          </w:tcPr>
          <w:p>
            <w:pPr>
              <w:spacing w:after="0" w:line="252" w:lineRule="auto"/>
              <w:jc w:val="left"/>
            </w:pPr>
            <w:r>
              <w:rPr>
                <w:b/>
                <w:color w:val="FFFFFF"/>
                <w:sz w:val="16"/>
              </w:rPr>
              <w:t>Stage</w:t>
            </w:r>
          </w:p>
        </w:tc>
        <w:tc>
          <w:tcPr>
            <w:tcW w:type="dxa" w:w="4037"/>
            <w:shd w:val="clear" w:color="auto" w:fill="1E293B"/>
            <w:vAlign w:val="center"/>
          </w:tcPr>
          <w:p>
            <w:pPr>
              <w:spacing w:after="0" w:line="252" w:lineRule="auto"/>
              <w:jc w:val="left"/>
            </w:pPr>
            <w:r>
              <w:rPr>
                <w:b/>
                <w:color w:val="FFFFFF"/>
                <w:sz w:val="16"/>
              </w:rPr>
              <w:t>Script</w:t>
            </w:r>
          </w:p>
        </w:tc>
        <w:tc>
          <w:tcPr>
            <w:tcW w:type="dxa" w:w="3907"/>
            <w:shd w:val="clear" w:color="auto" w:fill="1E293B"/>
            <w:vAlign w:val="center"/>
          </w:tcPr>
          <w:p>
            <w:pPr>
              <w:spacing w:after="0" w:line="252" w:lineRule="auto"/>
              <w:jc w:val="left"/>
            </w:pPr>
            <w:r>
              <w:rPr>
                <w:b/>
                <w:color w:val="FFFFFF"/>
                <w:sz w:val="16"/>
              </w:rPr>
              <w:t>Gate</w:t>
            </w:r>
          </w:p>
        </w:tc>
      </w:tr>
      <w:tr>
        <w:trPr>
          <w:cantSplit/>
        </w:trPr>
        <w:tc>
          <w:tcPr>
            <w:tcW w:type="dxa" w:w="1693"/>
            <w:shd w:val="clear" w:color="auto" w:fill="FFFFFF"/>
            <w:vAlign w:val="center"/>
          </w:tcPr>
          <w:p>
            <w:pPr>
              <w:spacing w:after="0" w:line="252" w:lineRule="auto"/>
              <w:jc w:val="left"/>
            </w:pPr>
            <w:r>
              <w:rPr>
                <w:sz w:val="16"/>
              </w:rPr>
              <w:t>1 References</w:t>
            </w:r>
          </w:p>
        </w:tc>
        <w:tc>
          <w:tcPr>
            <w:tcW w:type="dxa" w:w="4037"/>
            <w:shd w:val="clear" w:color="auto" w:fill="FFFFFF"/>
            <w:vAlign w:val="center"/>
          </w:tcPr>
          <w:p>
            <w:pPr>
              <w:spacing w:after="0" w:line="252" w:lineRule="auto"/>
              <w:jc w:val="left"/>
            </w:pPr>
            <w:r>
              <w:rPr>
                <w:rFonts w:ascii="Consolas" w:hAnsi="Consolas" w:cs="Consolas" w:eastAsia="Consolas"/>
                <w:color w:val="0F172A"/>
                <w:sz w:val="15"/>
              </w:rPr>
              <w:t>stage1_ingest_refs.py</w:t>
            </w:r>
          </w:p>
        </w:tc>
        <w:tc>
          <w:tcPr>
            <w:tcW w:type="dxa" w:w="3907"/>
            <w:shd w:val="clear" w:color="auto" w:fill="FFFFFF"/>
            <w:vAlign w:val="center"/>
          </w:tcPr>
          <w:p>
            <w:pPr>
              <w:spacing w:after="0" w:line="252" w:lineRule="auto"/>
              <w:jc w:val="left"/>
            </w:pPr>
            <w:r>
              <w:rPr>
                <w:sz w:val="16"/>
              </w:rPr>
              <w:t>≥ 3 hand-picked exemplars per confusable class</w:t>
            </w:r>
          </w:p>
        </w:tc>
      </w:tr>
      <w:tr>
        <w:trPr>
          <w:cantSplit/>
        </w:trPr>
        <w:tc>
          <w:tcPr>
            <w:tcW w:type="dxa" w:w="1693"/>
            <w:shd w:val="clear" w:color="auto" w:fill="F8FAFC"/>
            <w:vAlign w:val="center"/>
          </w:tcPr>
          <w:p>
            <w:pPr>
              <w:spacing w:after="0" w:line="252" w:lineRule="auto"/>
              <w:jc w:val="left"/>
            </w:pPr>
            <w:r>
              <w:rPr>
                <w:sz w:val="16"/>
              </w:rPr>
              <w:t>2 Scrape</w:t>
            </w:r>
          </w:p>
        </w:tc>
        <w:tc>
          <w:tcPr>
            <w:tcW w:type="dxa" w:w="4037"/>
            <w:shd w:val="clear" w:color="auto" w:fill="F8FAFC"/>
            <w:vAlign w:val="center"/>
          </w:tcPr>
          <w:p>
            <w:pPr>
              <w:spacing w:after="0" w:line="252" w:lineRule="auto"/>
              <w:jc w:val="left"/>
            </w:pPr>
            <w:r>
              <w:rPr>
                <w:rFonts w:ascii="Consolas" w:hAnsi="Consolas" w:cs="Consolas" w:eastAsia="Consolas"/>
                <w:color w:val="0F172A"/>
                <w:sz w:val="15"/>
              </w:rPr>
              <w:t>stage2_scrape.py</w:t>
            </w:r>
            <w:r>
              <w:rPr>
                <w:sz w:val="16"/>
              </w:rPr>
              <w:t xml:space="preserve">, </w:t>
            </w:r>
            <w:r>
              <w:rPr>
                <w:rFonts w:ascii="Consolas" w:hAnsi="Consolas" w:cs="Consolas" w:eastAsia="Consolas"/>
                <w:color w:val="0F172A"/>
                <w:sz w:val="15"/>
              </w:rPr>
              <w:t>batch_topup_300.py</w:t>
            </w:r>
          </w:p>
        </w:tc>
        <w:tc>
          <w:tcPr>
            <w:tcW w:type="dxa" w:w="3907"/>
            <w:shd w:val="clear" w:color="auto" w:fill="F8FAFC"/>
            <w:vAlign w:val="center"/>
          </w:tcPr>
          <w:p>
            <w:pPr>
              <w:spacing w:after="0" w:line="252" w:lineRule="auto"/>
              <w:jc w:val="left"/>
            </w:pPr>
            <w:r>
              <w:rPr>
                <w:sz w:val="16"/>
              </w:rPr>
              <w:t>Keyword blocklist, decode check, ≥ 200 px</w:t>
            </w:r>
          </w:p>
        </w:tc>
      </w:tr>
      <w:tr>
        <w:trPr>
          <w:cantSplit/>
        </w:trPr>
        <w:tc>
          <w:tcPr>
            <w:tcW w:type="dxa" w:w="1693"/>
            <w:shd w:val="clear" w:color="auto" w:fill="FFFFFF"/>
            <w:vAlign w:val="center"/>
          </w:tcPr>
          <w:p>
            <w:pPr>
              <w:spacing w:after="0" w:line="252" w:lineRule="auto"/>
              <w:jc w:val="left"/>
            </w:pPr>
            <w:r>
              <w:rPr>
                <w:sz w:val="16"/>
              </w:rPr>
              <w:t>3 Clean</w:t>
            </w:r>
          </w:p>
        </w:tc>
        <w:tc>
          <w:tcPr>
            <w:tcW w:type="dxa" w:w="4037"/>
            <w:shd w:val="clear" w:color="auto" w:fill="FFFFFF"/>
            <w:vAlign w:val="center"/>
          </w:tcPr>
          <w:p>
            <w:pPr>
              <w:spacing w:after="0" w:line="252" w:lineRule="auto"/>
              <w:jc w:val="left"/>
            </w:pPr>
            <w:r>
              <w:rPr>
                <w:rFonts w:ascii="Consolas" w:hAnsi="Consolas" w:cs="Consolas" w:eastAsia="Consolas"/>
                <w:color w:val="0F172A"/>
                <w:sz w:val="15"/>
              </w:rPr>
              <w:t>stage3_clean.py</w:t>
            </w:r>
          </w:p>
        </w:tc>
        <w:tc>
          <w:tcPr>
            <w:tcW w:type="dxa" w:w="3907"/>
            <w:shd w:val="clear" w:color="auto" w:fill="FFFFFF"/>
            <w:vAlign w:val="center"/>
          </w:tcPr>
          <w:p>
            <w:pPr>
              <w:spacing w:after="0" w:line="252" w:lineRule="auto"/>
              <w:jc w:val="left"/>
            </w:pPr>
            <w:r>
              <w:rPr>
                <w:sz w:val="16"/>
              </w:rPr>
              <w:t>Corrupt files, ≥ 150 px, pHash ≤ 8</w:t>
            </w:r>
          </w:p>
        </w:tc>
      </w:tr>
      <w:tr>
        <w:trPr>
          <w:cantSplit/>
        </w:trPr>
        <w:tc>
          <w:tcPr>
            <w:tcW w:type="dxa" w:w="1693"/>
            <w:shd w:val="clear" w:color="auto" w:fill="F8FAFC"/>
            <w:vAlign w:val="center"/>
          </w:tcPr>
          <w:p>
            <w:pPr>
              <w:spacing w:after="0" w:line="252" w:lineRule="auto"/>
              <w:jc w:val="left"/>
            </w:pPr>
            <w:r>
              <w:rPr>
                <w:sz w:val="16"/>
              </w:rPr>
              <w:t>4 / 4b CLIP</w:t>
            </w:r>
          </w:p>
        </w:tc>
        <w:tc>
          <w:tcPr>
            <w:tcW w:type="dxa" w:w="4037"/>
            <w:shd w:val="clear" w:color="auto" w:fill="F8FAFC"/>
            <w:vAlign w:val="center"/>
          </w:tcPr>
          <w:p>
            <w:pPr>
              <w:spacing w:after="0" w:line="252" w:lineRule="auto"/>
              <w:jc w:val="left"/>
            </w:pPr>
            <w:r>
              <w:rPr>
                <w:rFonts w:ascii="Consolas" w:hAnsi="Consolas" w:cs="Consolas" w:eastAsia="Consolas"/>
                <w:color w:val="0F172A"/>
                <w:sz w:val="15"/>
              </w:rPr>
              <w:t>stage4_clip_filter.py</w:t>
            </w:r>
            <w:r>
              <w:rPr>
                <w:sz w:val="16"/>
              </w:rPr>
              <w:t xml:space="preserve">, </w:t>
            </w:r>
            <w:r>
              <w:rPr>
                <w:rFonts w:ascii="Consolas" w:hAnsi="Consolas" w:cs="Consolas" w:eastAsia="Consolas"/>
                <w:color w:val="0F172A"/>
                <w:sz w:val="15"/>
              </w:rPr>
              <w:t>stage4b_calibrate.py</w:t>
            </w:r>
          </w:p>
        </w:tc>
        <w:tc>
          <w:tcPr>
            <w:tcW w:type="dxa" w:w="3907"/>
            <w:shd w:val="clear" w:color="auto" w:fill="F8FAFC"/>
            <w:vAlign w:val="center"/>
          </w:tcPr>
          <w:p>
            <w:pPr>
              <w:spacing w:after="0" w:line="252" w:lineRule="auto"/>
              <w:jc w:val="left"/>
            </w:pPr>
            <w:r>
              <w:rPr>
                <w:sz w:val="16"/>
              </w:rPr>
              <w:t>Text ≥ 0.18; reference similarity ≥ 0.30</w:t>
            </w:r>
          </w:p>
        </w:tc>
      </w:tr>
      <w:tr>
        <w:trPr>
          <w:cantSplit/>
        </w:trPr>
        <w:tc>
          <w:tcPr>
            <w:tcW w:type="dxa" w:w="1693"/>
            <w:shd w:val="clear" w:color="auto" w:fill="FFFFFF"/>
            <w:vAlign w:val="center"/>
          </w:tcPr>
          <w:p>
            <w:pPr>
              <w:spacing w:after="0" w:line="252" w:lineRule="auto"/>
              <w:jc w:val="left"/>
            </w:pPr>
            <w:r>
              <w:rPr>
                <w:sz w:val="16"/>
              </w:rPr>
              <w:t>5 Diversity</w:t>
            </w:r>
          </w:p>
        </w:tc>
        <w:tc>
          <w:tcPr>
            <w:tcW w:type="dxa" w:w="4037"/>
            <w:shd w:val="clear" w:color="auto" w:fill="FFFFFF"/>
            <w:vAlign w:val="center"/>
          </w:tcPr>
          <w:p>
            <w:pPr>
              <w:spacing w:after="0" w:line="252" w:lineRule="auto"/>
              <w:jc w:val="left"/>
            </w:pPr>
            <w:r>
              <w:rPr>
                <w:rFonts w:ascii="Consolas" w:hAnsi="Consolas" w:cs="Consolas" w:eastAsia="Consolas"/>
                <w:color w:val="0F172A"/>
                <w:sz w:val="15"/>
              </w:rPr>
              <w:t>stage5_diversity_kselect.py</w:t>
            </w:r>
          </w:p>
        </w:tc>
        <w:tc>
          <w:tcPr>
            <w:tcW w:type="dxa" w:w="3907"/>
            <w:shd w:val="clear" w:color="auto" w:fill="FFFFFF"/>
            <w:vAlign w:val="center"/>
          </w:tcPr>
          <w:p>
            <w:pPr>
              <w:spacing w:after="0" w:line="252" w:lineRule="auto"/>
              <w:jc w:val="left"/>
            </w:pPr>
            <w:r>
              <w:rPr>
                <w:sz w:val="16"/>
              </w:rPr>
              <w:t>Drop if cosine &gt; 0.95 to a kept image</w:t>
            </w:r>
          </w:p>
        </w:tc>
      </w:tr>
      <w:tr>
        <w:trPr>
          <w:cantSplit/>
        </w:trPr>
        <w:tc>
          <w:tcPr>
            <w:tcW w:type="dxa" w:w="1693"/>
            <w:shd w:val="clear" w:color="auto" w:fill="F8FAFC"/>
            <w:vAlign w:val="center"/>
          </w:tcPr>
          <w:p>
            <w:pPr>
              <w:spacing w:after="0" w:line="252" w:lineRule="auto"/>
              <w:jc w:val="left"/>
            </w:pPr>
            <w:r>
              <w:rPr>
                <w:sz w:val="16"/>
              </w:rPr>
              <w:t>6 Auto-label</w:t>
            </w:r>
          </w:p>
        </w:tc>
        <w:tc>
          <w:tcPr>
            <w:tcW w:type="dxa" w:w="4037"/>
            <w:shd w:val="clear" w:color="auto" w:fill="F8FAFC"/>
            <w:vAlign w:val="center"/>
          </w:tcPr>
          <w:p>
            <w:pPr>
              <w:spacing w:after="0" w:line="252" w:lineRule="auto"/>
              <w:jc w:val="left"/>
            </w:pPr>
            <w:r>
              <w:rPr>
                <w:rFonts w:ascii="Consolas" w:hAnsi="Consolas" w:cs="Consolas" w:eastAsia="Consolas"/>
                <w:color w:val="0F172A"/>
                <w:sz w:val="15"/>
              </w:rPr>
              <w:t>upload_polygon_annotations.py</w:t>
            </w:r>
          </w:p>
        </w:tc>
        <w:tc>
          <w:tcPr>
            <w:tcW w:type="dxa" w:w="3907"/>
            <w:shd w:val="clear" w:color="auto" w:fill="F8FAFC"/>
            <w:vAlign w:val="center"/>
          </w:tcPr>
          <w:p>
            <w:pPr>
              <w:spacing w:after="0" w:line="252" w:lineRule="auto"/>
              <w:jc w:val="left"/>
            </w:pPr>
            <w:r>
              <w:rPr>
                <w:sz w:val="16"/>
              </w:rPr>
              <w:t>Gemini class check, then a SAM polygon</w:t>
            </w:r>
          </w:p>
        </w:tc>
      </w:tr>
    </w:tbl>
    <w:p>
      <w:pPr>
        <w:spacing w:after="40"/>
      </w:pPr>
    </w:p>
    <w:p>
      <w:pPr>
        <w:pStyle w:val="Heading2"/>
      </w:pPr>
      <w:bookmarkStart w:id="12" w:name="_Toc00012"/>
      <w:r>
        <w:t>3.2 Stage 1: Reference Exemplars</w:t>
      </w:r>
      <w:bookmarkEnd w:id="12"/>
    </w:p>
    <w:p>
      <w:pPr>
        <w:pStyle w:val="ListBullet"/>
        <w:spacing w:after="40"/>
      </w:pPr>
      <w:r>
        <w:rPr>
          <w:b/>
        </w:rPr>
        <w:t>What:</w:t>
      </w:r>
      <w:r>
        <w:rPr/>
        <w:t xml:space="preserve"> a person lists unambiguous photos in </w:t>
      </w:r>
      <w:r>
        <w:rPr>
          <w:rFonts w:ascii="Consolas" w:hAnsi="Consolas" w:cs="Consolas" w:eastAsia="Consolas"/>
          <w:color w:val="0F172A"/>
          <w:sz w:val="19"/>
        </w:rPr>
        <w:t>reference_manifest.csv</w:t>
      </w:r>
      <w:r>
        <w:rPr/>
        <w:t xml:space="preserve">; </w:t>
      </w:r>
      <w:r>
        <w:rPr>
          <w:rFonts w:ascii="Consolas" w:hAnsi="Consolas" w:cs="Consolas" w:eastAsia="Consolas"/>
          <w:color w:val="0F172A"/>
          <w:sz w:val="19"/>
        </w:rPr>
        <w:t>stage1_ingest_refs.py</w:t>
      </w:r>
      <w:r>
        <w:rPr/>
        <w:t xml:space="preserve"> copies them to </w:t>
      </w:r>
      <w:r>
        <w:rPr>
          <w:rFonts w:ascii="Consolas" w:hAnsi="Consolas" w:cs="Consolas" w:eastAsia="Consolas"/>
          <w:color w:val="0F172A"/>
          <w:sz w:val="19"/>
        </w:rPr>
        <w:t>reference_images/&lt;class&gt;/</w:t>
      </w:r>
      <w:r>
        <w:rPr/>
        <w:t xml:space="preserve"> (364 images across 36 classes today).</w:t>
      </w:r>
    </w:p>
    <w:p>
      <w:pPr>
        <w:pStyle w:val="ListBullet"/>
        <w:spacing w:after="40"/>
      </w:pPr>
      <w:r>
        <w:rPr>
          <w:b/>
        </w:rPr>
        <w:t>Why:</w:t>
      </w:r>
      <w:r>
        <w:rPr/>
        <w:t xml:space="preserve"> CLIP's text sense cannot separate a planer from a jointer. The references become the visual definition of each confusable class.</w:t>
      </w:r>
    </w:p>
    <w:p>
      <w:pPr>
        <w:pStyle w:val="ListBullet"/>
        <w:spacing w:after="40"/>
      </w:pPr>
      <w:r>
        <w:rPr>
          <w:b/>
        </w:rPr>
        <w:t>Example:</w:t>
      </w:r>
      <w:r>
        <w:rPr/>
        <w:t xml:space="preserve"> planer has 30 references, the most of any class, because its photos are the least alike (self-similarity as low as 0.17).</w:t>
      </w:r>
    </w:p>
    <w:p>
      <w:pPr>
        <w:pStyle w:val="Heading2"/>
      </w:pPr>
      <w:bookmarkStart w:id="13" w:name="_Toc00013"/>
      <w:r>
        <w:t>3.3 Stage 2: Multi-Query Scraping</w:t>
      </w:r>
      <w:bookmarkEnd w:id="13"/>
    </w:p>
    <w:p>
      <w:pPr>
        <w:pStyle w:val="ListBullet"/>
        <w:spacing w:after="40"/>
      </w:pPr>
      <w:r>
        <w:rPr>
          <w:b/>
        </w:rPr>
        <w:t>Engine:</w:t>
      </w:r>
      <w:r>
        <w:rPr/>
        <w:t xml:space="preserve"> DuckDuckGo through </w:t>
      </w:r>
      <w:r>
        <w:rPr>
          <w:rFonts w:ascii="Consolas" w:hAnsi="Consolas" w:cs="Consolas" w:eastAsia="Consolas"/>
          <w:color w:val="0F172A"/>
          <w:sz w:val="19"/>
        </w:rPr>
        <w:t>ddgs</w:t>
      </w:r>
      <w:r>
        <w:rPr/>
        <w:t>, whose image results are Bing-backed. It returns direct image URLs and needs no API key. It replaced an earlier icrawler/Bing HTML scraper; there is no Google scraper.</w:t>
      </w:r>
    </w:p>
    <w:p>
      <w:pPr>
        <w:pStyle w:val="ListBullet"/>
        <w:spacing w:after="40"/>
      </w:pPr>
      <w:r>
        <w:rPr>
          <w:b/>
        </w:rPr>
        <w:t>Query expansion:</w:t>
      </w:r>
      <w:r>
        <w:rPr/>
        <w:t xml:space="preserve"> 15 generic templates, hand-written per-class lists (“sliding panel saw machine”, “automatic edgebander machine close up detail”), plus </w:t>
      </w:r>
      <w:r>
        <w:rPr>
          <w:rFonts w:ascii="Consolas" w:hAnsi="Consolas" w:cs="Consolas" w:eastAsia="Consolas"/>
          <w:color w:val="0F172A"/>
          <w:sz w:val="19"/>
        </w:rPr>
        <w:t>cctv</w:t>
      </w:r>
      <w:r>
        <w:rPr/>
        <w:t xml:space="preserve"> (10) and </w:t>
      </w:r>
      <w:r>
        <w:rPr>
          <w:rFonts w:ascii="Consolas" w:hAnsi="Consolas" w:cs="Consolas" w:eastAsia="Consolas"/>
          <w:color w:val="0F172A"/>
          <w:sz w:val="19"/>
        </w:rPr>
        <w:t>highangle</w:t>
      </w:r>
      <w:r>
        <w:rPr/>
        <w:t xml:space="preserve"> (8) sets.</w:t>
      </w:r>
    </w:p>
    <w:p>
      <w:pPr>
        <w:pStyle w:val="ListBullet"/>
        <w:spacing w:after="40"/>
      </w:pPr>
      <w:r>
        <w:rPr>
          <w:b/>
        </w:rPr>
        <w:t>Politeness:</w:t>
      </w:r>
      <w:r>
        <w:rPr/>
        <w:t xml:space="preserve"> the class cap is split across templates; 1.5 s between queries; exponential back-off (10 s, doubling, 5 tries).</w:t>
      </w:r>
    </w:p>
    <w:p>
      <w:pPr>
        <w:pStyle w:val="ListBullet"/>
        <w:spacing w:after="40"/>
      </w:pPr>
      <w:r>
        <w:rPr>
          <w:b/>
        </w:rPr>
        <w:t>Integrity:</w:t>
      </w:r>
      <w:r>
        <w:rPr/>
        <w:t xml:space="preserve"> HTTP 200 only, Pillow </w:t>
      </w:r>
      <w:r>
        <w:rPr>
          <w:rFonts w:ascii="Consolas" w:hAnsi="Consolas" w:cs="Consolas" w:eastAsia="Consolas"/>
          <w:color w:val="0F172A"/>
          <w:sz w:val="19"/>
        </w:rPr>
        <w:t>verify()</w:t>
      </w:r>
      <w:r>
        <w:rPr/>
        <w:t>, both sides ≥ 200 px, re-saved as JPEG at quality 90.</w:t>
      </w:r>
    </w:p>
    <w:p>
      <w:pPr>
        <w:pStyle w:val="ListBullet"/>
        <w:spacing w:after="40"/>
      </w:pPr>
      <w:r>
        <w:rPr>
          <w:b/>
        </w:rPr>
        <w:t>Blocklist:</w:t>
      </w:r>
      <w:r>
        <w:rPr/>
        <w:t xml:space="preserve"> diagrams, clipart, logos, renders; in CCTV mode, camera-product terms (dome / bullet / IP camera, NVR, DVR).</w:t>
      </w:r>
    </w:p>
    <w:p>
      <w:pPr>
        <w:pStyle w:val="ListBullet"/>
        <w:spacing w:after="40"/>
      </w:pPr>
      <w:r>
        <w:rPr>
          <w:b/>
        </w:rPr>
        <w:t>Fixed on 21 Oct:</w:t>
      </w:r>
      <w:r>
        <w:rPr/>
        <w:t xml:space="preserve"> URLs are now de-duplicated across templates and classes (537 repeat downloads), and each template stops at its quota.</w:t>
      </w:r>
    </w:p>
    <w:p>
      <w:pPr>
        <w:pStyle w:val="Heading2"/>
      </w:pPr>
      <w:bookmarkStart w:id="14" w:name="_Toc00014"/>
      <w:r>
        <w:t>3.4 Stage 3: Integrity &amp; De-duplication</w:t>
      </w:r>
      <w:bookmarkEnd w:id="14"/>
    </w:p>
    <w:p>
      <w:pPr>
        <w:pStyle w:val="ListBullet"/>
        <w:spacing w:after="40"/>
      </w:pPr>
      <w:r>
        <w:rPr>
          <w:b/>
        </w:rPr>
        <w:t>URL hashing:</w:t>
      </w:r>
      <w:r>
        <w:rPr/>
        <w:t xml:space="preserve"> files are named </w:t>
      </w:r>
      <w:r>
        <w:rPr>
          <w:rFonts w:ascii="Consolas" w:hAnsi="Consolas" w:cs="Consolas" w:eastAsia="Consolas"/>
          <w:color w:val="0F172A"/>
          <w:sz w:val="19"/>
        </w:rPr>
        <w:t>img_&lt;class&gt;_&lt;tag&gt;_&lt;idx&gt;_&lt;md5(url)&gt;.jpg</w:t>
      </w:r>
      <w:r>
        <w:rPr/>
        <w:t>; together with the seen-URL set, this stops repeat downloads.</w:t>
      </w:r>
    </w:p>
    <w:p>
      <w:pPr>
        <w:pStyle w:val="ListBullet"/>
        <w:spacing w:after="40"/>
      </w:pPr>
      <w:r>
        <w:rPr>
          <w:b/>
        </w:rPr>
        <w:t>Hygiene:</w:t>
      </w:r>
      <w:r>
        <w:rPr/>
        <w:t xml:space="preserve"> corrupt files and anything under 150 px are deleted (the download step already enforces 200 px).</w:t>
      </w:r>
    </w:p>
    <w:p>
      <w:pPr>
        <w:pStyle w:val="ListBullet"/>
        <w:spacing w:after="40"/>
      </w:pPr>
      <w:r>
        <w:rPr>
          <w:b/>
        </w:rPr>
        <w:t>Perceptual de-dup:</w:t>
      </w:r>
      <w:r>
        <w:rPr/>
        <w:t xml:space="preserve"> pHash, Hamming distance ≤ 8, within each class.</w:t>
      </w:r>
    </w:p>
    <w:p>
      <w:pPr>
        <w:pStyle w:val="ListBullet"/>
        <w:spacing w:after="40"/>
      </w:pPr>
      <w:r>
        <w:rPr>
          <w:b/>
        </w:rPr>
        <w:t>Gap:</w:t>
      </w:r>
      <w:r>
        <w:rPr/>
        <w:t xml:space="preserve"> no byte-level or cross-class check. The CCTV batch had 27% byte copies and 347 files saved under two classes.</w:t>
      </w:r>
    </w:p>
    <w:p>
      <w:pPr>
        <w:pStyle w:val="Heading2"/>
      </w:pPr>
      <w:bookmarkStart w:id="15" w:name="_Toc00015"/>
      <w:r>
        <w:t>3.5 Stage 4 &amp; 4b: OpenCLIP Filtering</w:t>
      </w:r>
      <w:bookmarkEnd w:id="15"/>
    </w:p>
    <w:p>
      <w:pPr>
        <w:pStyle w:val="ListBullet"/>
        <w:spacing w:after="40"/>
      </w:pPr>
      <w:r>
        <w:rPr>
          <w:b/>
        </w:rPr>
        <w:t>Coarse tier (text):</w:t>
      </w:r>
      <w:r>
        <w:rPr/>
        <w:t xml:space="preserve"> cosine to “a photo of a {class}” ≥ 0.18, and not beaten by 20 non-photo prompts (diagram, CAD, clipart) by more than 0.05. Removes junk, not look-alikes.</w:t>
      </w:r>
    </w:p>
    <w:p>
      <w:pPr>
        <w:pStyle w:val="ListBullet"/>
        <w:spacing w:after="40"/>
      </w:pPr>
      <w:r>
        <w:rPr>
          <w:b/>
        </w:rPr>
        <w:t>Fine tier (image):</w:t>
      </w:r>
      <w:r>
        <w:rPr/>
        <w:t xml:space="preserve"> for confusable classes, mean similarity to the class's references (a dot product with the reference centroid) must be ≥ 0.30.</w:t>
      </w:r>
    </w:p>
    <w:p>
      <w:pPr>
        <w:pStyle w:val="ListBullet"/>
        <w:spacing w:after="40"/>
      </w:pPr>
      <w:r>
        <w:rPr>
          <w:b/>
        </w:rPr>
        <w:t>Rival checks:</w:t>
      </w:r>
      <w:r>
        <w:rPr/>
        <w:t xml:space="preserve"> drop an image if it is closer to a rival's references: drum vs belt sander, edge bander vs CNC router, hoist vs crane, PPE station vs racking.</w:t>
      </w:r>
    </w:p>
    <w:p>
      <w:pPr>
        <w:pStyle w:val="ListBullet"/>
        <w:spacing w:after="40"/>
      </w:pPr>
      <w:r>
        <w:rPr>
          <w:b/>
        </w:rPr>
        <w:t>Calibration (4b):</w:t>
      </w:r>
      <w:r>
        <w:rPr/>
        <w:t xml:space="preserve"> histograms of a hand-sorted good and bad sample. Coarse cut = midpoint of the bad max and the good 1st percentile; fine cut = the good 1st percentile. It favours recall, and it moved the fine cut from 0.55 to 0.30 after it rejected real planers.</w:t>
      </w:r>
    </w:p>
    <w:p>
      <w:pPr>
        <w:pStyle w:val="Heading2"/>
      </w:pPr>
      <w:bookmarkStart w:id="16" w:name="_Toc00016"/>
      <w:r>
        <w:t>3.6 Stage 5: Diversity Ceiling</w:t>
      </w:r>
      <w:bookmarkEnd w:id="16"/>
    </w:p>
    <w:p>
      <w:pPr>
        <w:pStyle w:val="ListBullet"/>
        <w:spacing w:after="40"/>
      </w:pPr>
      <w:r>
        <w:rPr>
          <w:b/>
        </w:rPr>
        <w:t>Rule:</w:t>
      </w:r>
      <w:r>
        <w:rPr/>
        <w:t xml:space="preserve"> rank by CLIP text score, then keep an image only if its cosine similarity to everything already kept is ≤ 0.95.</w:t>
      </w:r>
    </w:p>
    <w:p>
      <w:pPr>
        <w:pStyle w:val="ListBullet"/>
        <w:spacing w:after="40"/>
      </w:pPr>
      <w:r>
        <w:rPr>
          <w:b/>
        </w:rPr>
        <w:t>Floors:</w:t>
      </w:r>
      <w:r>
        <w:rPr/>
        <w:t xml:space="preserve"> 80 images for standard classes, 150 for confusable ones; shortfalls are flagged, not padded.</w:t>
      </w:r>
    </w:p>
    <w:p>
      <w:pPr>
        <w:pStyle w:val="ListBullet"/>
        <w:spacing w:after="40"/>
      </w:pPr>
      <w:r>
        <w:rPr>
          <w:b/>
        </w:rPr>
        <w:t>Limit:</w:t>
      </w:r>
      <w:r>
        <w:rPr/>
        <w:t xml:space="preserve"> it kills re-uploads, not genre. White-background catalog shots still dominate what survives.</w:t>
      </w:r>
    </w:p>
    <w:p>
      <w:pPr>
        <w:pStyle w:val="Heading2"/>
      </w:pPr>
      <w:bookmarkStart w:id="17" w:name="_Toc00017"/>
      <w:r>
        <w:t>3.7 Stage 6: Auto-Labelling (Gemini Vision + SAM 2 in Roboflow)</w:t>
      </w:r>
      <w:bookmarkEnd w:id="17"/>
    </w:p>
    <w:p>
      <w:pPr>
        <w:pStyle w:val="ListBullet"/>
        <w:spacing w:after="40"/>
      </w:pPr>
      <w:r>
        <w:rPr>
          <w:b/>
        </w:rPr>
        <w:t>Loop:</w:t>
      </w:r>
      <w:r>
        <w:rPr/>
        <w:t xml:space="preserve"> a Roboflow workflow, where Gemini verifies the expected class (conflicts go to review), SAM traces the polygon, and the script uploads it as COCO (70/15/15 per-class split, seed 42).</w:t>
      </w:r>
    </w:p>
    <w:p>
      <w:pPr>
        <w:pStyle w:val="ListBullet"/>
        <w:spacing w:after="40"/>
      </w:pPr>
      <w:r>
        <w:rPr>
          <w:b/>
        </w:rPr>
        <w:t>Output:</w:t>
      </w:r>
      <w:r>
        <w:rPr/>
        <w:t xml:space="preserve"> this loop, plus later uploads for the added classes, fed the 38-class Roboflow export (</w:t>
      </w:r>
      <w:r>
        <w:rPr>
          <w:rFonts w:ascii="Consolas" w:hAnsi="Consolas" w:cs="Consolas" w:eastAsia="Consolas"/>
          <w:color w:val="0F172A"/>
          <w:sz w:val="19"/>
        </w:rPr>
        <w:t>source_38class</w:t>
      </w:r>
      <w:r>
        <w:rPr/>
        <w:t>) we still build from.</w:t>
      </w:r>
    </w:p>
    <w:p>
      <w:pPr>
        <w:keepNext/>
        <w:pBdr>
          <w:top w:val="single" w:sz="4" w:space="4" w:color="FEF2F2"/>
          <w:left w:val="single" w:sz="32" w:space="8" w:color="DC2626"/>
          <w:bottom w:val="single" w:sz="4" w:space="4" w:color="FEF2F2"/>
          <w:right w:val="single" w:sz="4" w:space="4" w:color="FEF2F2"/>
        </w:pBdr>
        <w:shd w:val="clear" w:color="auto" w:fill="FEF2F2"/>
        <w:spacing w:after="0" w:before="120"/>
        <w:ind w:left="142" w:right="57"/>
      </w:pPr>
      <w:r>
        <w:rPr>
          <w:b/>
          <w:color w:val="DC2626"/>
          <w:sz w:val="20"/>
        </w:rPr>
        <w:t>Key finding: one mask per image</w:t>
      </w:r>
    </w:p>
    <w:p>
      <w:pPr>
        <w:keepNext w:val="0"/>
        <w:pBdr>
          <w:top w:val="single" w:sz="4" w:space="4" w:color="FEF2F2"/>
          <w:left w:val="single" w:sz="32" w:space="8" w:color="DC2626"/>
          <w:bottom w:val="single" w:sz="4" w:space="4" w:color="FEF2F2"/>
          <w:right w:val="single" w:sz="4" w:space="4" w:color="FEF2F2"/>
        </w:pBdr>
        <w:shd w:val="clear" w:color="auto" w:fill="FEF2F2"/>
        <w:spacing w:after="160" w:before="0"/>
        <w:ind w:left="142" w:right="57"/>
      </w:pPr>
      <w:r>
        <w:rPr>
          <w:sz w:val="20"/>
        </w:rPr>
        <w:t xml:space="preserve">The script uploads only the </w:t>
      </w:r>
      <w:r>
        <w:rPr>
          <w:b/>
          <w:sz w:val="20"/>
        </w:rPr>
        <w:t>first</w:t>
      </w:r>
      <w:r>
        <w:rPr>
          <w:sz w:val="20"/>
        </w:rPr>
        <w:t xml:space="preserve"> prediction. In an image with two saws or a row of extinguishers, every other instance silently became background. That likely contributed to the crowded-extinguisher and multi-machine fixes in Chapter 4.</w:t>
      </w:r>
    </w:p>
    <w:p>
      <w:pPr>
        <w:pStyle w:val="Heading2"/>
      </w:pPr>
      <w:bookmarkStart w:id="18" w:name="_Toc00018"/>
      <w:r>
        <w:t>3.8 The CCTV Reality Check</w:t>
      </w:r>
      <w:bookmarkEnd w:id="18"/>
    </w:p>
    <w:p>
      <w:r>
        <w:rPr/>
        <w:t xml:space="preserve">After run6 failed on video, we pointed the engine at CCTV: 2,677 images from the </w:t>
      </w:r>
      <w:r>
        <w:rPr>
          <w:rFonts w:ascii="Consolas" w:hAnsi="Consolas" w:cs="Consolas" w:eastAsia="Consolas"/>
          <w:color w:val="0F172A"/>
          <w:sz w:val="19"/>
        </w:rPr>
        <w:t>cctv</w:t>
      </w:r>
      <w:r>
        <w:rPr/>
        <w:t xml:space="preserve"> templates (10–14 Oct).</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5210"/>
        <w:gridCol w:w="4428"/>
      </w:tblGrid>
      <w:tr>
        <w:trPr>
          <w:tblHeader w:val="true"/>
          <w:cantSplit/>
        </w:trPr>
        <w:tc>
          <w:tcPr>
            <w:tcW w:type="dxa" w:w="5210"/>
            <w:shd w:val="clear" w:color="auto" w:fill="1E293B"/>
            <w:vAlign w:val="center"/>
          </w:tcPr>
          <w:p>
            <w:pPr>
              <w:spacing w:after="0" w:line="252" w:lineRule="auto"/>
              <w:jc w:val="left"/>
            </w:pPr>
            <w:r>
              <w:rPr>
                <w:b/>
                <w:color w:val="FFFFFF"/>
                <w:sz w:val="16"/>
              </w:rPr>
              <w:t>Finding</w:t>
            </w:r>
          </w:p>
        </w:tc>
        <w:tc>
          <w:tcPr>
            <w:tcW w:type="dxa" w:w="4428"/>
            <w:shd w:val="clear" w:color="auto" w:fill="1E293B"/>
            <w:vAlign w:val="center"/>
          </w:tcPr>
          <w:p>
            <w:pPr>
              <w:spacing w:after="0" w:line="252" w:lineRule="auto"/>
              <w:jc w:val="right"/>
            </w:pPr>
            <w:r>
              <w:rPr>
                <w:b/>
                <w:color w:val="FFFFFF"/>
                <w:sz w:val="16"/>
              </w:rPr>
              <w:t>Result</w:t>
            </w:r>
          </w:p>
        </w:tc>
      </w:tr>
      <w:tr>
        <w:trPr>
          <w:cantSplit/>
        </w:trPr>
        <w:tc>
          <w:tcPr>
            <w:tcW w:type="dxa" w:w="5210"/>
            <w:shd w:val="clear" w:color="auto" w:fill="FFFFFF"/>
            <w:vAlign w:val="center"/>
          </w:tcPr>
          <w:p>
            <w:pPr>
              <w:spacing w:after="0" w:line="252" w:lineRule="auto"/>
              <w:jc w:val="left"/>
            </w:pPr>
            <w:r>
              <w:rPr>
                <w:sz w:val="16"/>
              </w:rPr>
              <w:t>Byte-identical copies</w:t>
            </w:r>
          </w:p>
        </w:tc>
        <w:tc>
          <w:tcPr>
            <w:tcW w:type="dxa" w:w="4428"/>
            <w:shd w:val="clear" w:color="auto" w:fill="FFFFFF"/>
            <w:vAlign w:val="center"/>
          </w:tcPr>
          <w:p>
            <w:pPr>
              <w:spacing w:after="0" w:line="252" w:lineRule="auto"/>
              <w:jc w:val="right"/>
            </w:pPr>
            <w:r>
              <w:rPr>
                <w:sz w:val="16"/>
              </w:rPr>
              <w:t>723 (27%), 537 of them a scraper bug</w:t>
            </w:r>
          </w:p>
        </w:tc>
      </w:tr>
      <w:tr>
        <w:trPr>
          <w:cantSplit/>
        </w:trPr>
        <w:tc>
          <w:tcPr>
            <w:tcW w:type="dxa" w:w="5210"/>
            <w:shd w:val="clear" w:color="auto" w:fill="F8FAFC"/>
            <w:vAlign w:val="center"/>
          </w:tcPr>
          <w:p>
            <w:pPr>
              <w:spacing w:after="0" w:line="252" w:lineRule="auto"/>
              <w:jc w:val="left"/>
            </w:pPr>
            <w:r>
              <w:rPr>
                <w:sz w:val="16"/>
              </w:rPr>
              <w:t>Camera hardware and NVR adverts</w:t>
            </w:r>
          </w:p>
        </w:tc>
        <w:tc>
          <w:tcPr>
            <w:tcW w:type="dxa" w:w="4428"/>
            <w:shd w:val="clear" w:color="auto" w:fill="F8FAFC"/>
            <w:vAlign w:val="center"/>
          </w:tcPr>
          <w:p>
            <w:pPr>
              <w:spacing w:after="0" w:line="252" w:lineRule="auto"/>
              <w:jc w:val="right"/>
            </w:pPr>
            <w:r>
              <w:rPr>
                <w:sz w:val="16"/>
              </w:rPr>
              <w:t>~279 (~10%)</w:t>
            </w:r>
          </w:p>
        </w:tc>
      </w:tr>
      <w:tr>
        <w:trPr>
          <w:cantSplit/>
        </w:trPr>
        <w:tc>
          <w:tcPr>
            <w:tcW w:type="dxa" w:w="5210"/>
            <w:shd w:val="clear" w:color="auto" w:fill="FFFFFF"/>
            <w:vAlign w:val="center"/>
          </w:tcPr>
          <w:p>
            <w:pPr>
              <w:spacing w:after="0" w:line="252" w:lineRule="auto"/>
              <w:jc w:val="left"/>
            </w:pPr>
            <w:r>
              <w:rPr>
                <w:sz w:val="16"/>
              </w:rPr>
              <w:t>Catalog or eye-level photos</w:t>
            </w:r>
          </w:p>
        </w:tc>
        <w:tc>
          <w:tcPr>
            <w:tcW w:type="dxa" w:w="4428"/>
            <w:shd w:val="clear" w:color="auto" w:fill="FFFFFF"/>
            <w:vAlign w:val="center"/>
          </w:tcPr>
          <w:p>
            <w:pPr>
              <w:spacing w:after="0" w:line="252" w:lineRule="auto"/>
              <w:jc w:val="right"/>
            </w:pPr>
            <w:r>
              <w:rPr>
                <w:sz w:val="16"/>
              </w:rPr>
              <w:t>~1,700 (~63%)</w:t>
            </w:r>
          </w:p>
        </w:tc>
      </w:tr>
      <w:tr>
        <w:trPr>
          <w:cantSplit/>
        </w:trPr>
        <w:tc>
          <w:tcPr>
            <w:tcW w:type="dxa" w:w="5210"/>
            <w:shd w:val="clear" w:color="auto" w:fill="F8FAFC"/>
            <w:vAlign w:val="center"/>
          </w:tcPr>
          <w:p>
            <w:pPr>
              <w:spacing w:after="0" w:line="252" w:lineRule="auto"/>
              <w:jc w:val="left"/>
            </w:pPr>
            <w:r>
              <w:rPr>
                <w:sz w:val="16"/>
              </w:rPr>
              <w:t>Real CCTV views of a target machine</w:t>
            </w:r>
          </w:p>
        </w:tc>
        <w:tc>
          <w:tcPr>
            <w:tcW w:type="dxa" w:w="4428"/>
            <w:shd w:val="clear" w:color="auto" w:fill="F8FAFC"/>
            <w:vAlign w:val="center"/>
          </w:tcPr>
          <w:p>
            <w:pPr>
              <w:spacing w:after="0" w:line="252" w:lineRule="auto"/>
              <w:jc w:val="right"/>
            </w:pPr>
            <w:r>
              <w:rPr>
                <w:b/>
                <w:sz w:val="16"/>
              </w:rPr>
              <w:t>~5, none clearly one of our nine</w:t>
            </w:r>
          </w:p>
        </w:tc>
      </w:tr>
    </w:tbl>
    <w:p>
      <w:pPr>
        <w:spacing w:after="40"/>
      </w:pPr>
    </w:p>
    <w:p>
      <w:pPr>
        <w:keepNext/>
        <w:spacing w:after="40"/>
        <w:jc w:val="center"/>
      </w:pPr>
      <w:r>
        <w:drawing>
          <wp:inline xmlns:a="http://schemas.openxmlformats.org/drawingml/2006/main" xmlns:pic="http://schemas.openxmlformats.org/drawingml/2006/picture">
            <wp:extent cx="3780000" cy="3307500"/>
            <wp:docPr id="1" name="Picture 1"/>
            <wp:cNvGraphicFramePr>
              <a:graphicFrameLocks noChangeAspect="1"/>
            </wp:cNvGraphicFramePr>
            <a:graphic>
              <a:graphicData uri="http://schemas.openxmlformats.org/drawingml/2006/picture">
                <pic:pic>
                  <pic:nvPicPr>
                    <pic:cNvPr id="0" name="sheet_cctv_candidates.jpg"/>
                    <pic:cNvPicPr/>
                  </pic:nvPicPr>
                  <pic:blipFill>
                    <a:blip r:embed="rId11"/>
                    <a:stretch>
                      <a:fillRect/>
                    </a:stretch>
                  </pic:blipFill>
                  <pic:spPr>
                    <a:xfrm>
                      <a:off x="0" y="0"/>
                      <a:ext cx="3780000" cy="3307500"/>
                    </a:xfrm>
                    <a:prstGeom prst="rect"/>
                  </pic:spPr>
                </pic:pic>
              </a:graphicData>
            </a:graphic>
          </wp:inline>
        </w:drawing>
      </w:r>
    </w:p>
    <w:p>
      <w:pPr>
        <w:spacing w:after="200"/>
        <w:jc w:val="center"/>
      </w:pPr>
      <w:r>
        <w:rPr>
          <w:b/>
          <w:color w:val="334155"/>
          <w:sz w:val="18"/>
        </w:rPr>
        <w:t>Figure 1.</w:t>
      </w:r>
      <w:r>
        <w:rPr>
          <w:color w:val="334155"/>
          <w:sz w:val="18"/>
        </w:rPr>
        <w:t xml:space="preserve"> What CLIP rated “most CCTV-like”: security-camera stock photos and extinguisher-factory adverts.</w:t>
      </w:r>
      <w:r>
        <w:rPr>
          <w:color w:val="64748B"/>
          <w:sz w:val="17"/>
        </w:rPr>
        <w:t xml:space="preserve">  Source: </w:t>
      </w:r>
      <w:r>
        <w:rPr>
          <w:rFonts w:ascii="Consolas" w:hAnsi="Consolas" w:cs="Consolas" w:eastAsia="Consolas"/>
          <w:color w:val="0F172A"/>
          <w:sz w:val="16"/>
        </w:rPr>
        <w:t>pipeline/logs/cctv_scrape_analysis/sheet_cctv_candidates.jpg</w:t>
      </w:r>
    </w:p>
    <w:p>
      <w:pPr>
        <w:pStyle w:val="ListBullet"/>
        <w:spacing w:after="40"/>
      </w:pPr>
      <w:r>
        <w:rPr>
          <w:b/>
        </w:rPr>
        <w:t>Why it failed:</w:t>
      </w:r>
      <w:r>
        <w:rPr/>
        <w:t xml:space="preserve"> real CCTV of these machines lives on private NVRs, not the indexed web; “surveillance” queries found pages *about cameras*; and even good hits were front-on, studio-lit photos.</w:t>
      </w:r>
    </w:p>
    <w:p>
      <w:pPr>
        <w:pStyle w:val="ListBullet"/>
        <w:spacing w:after="40"/>
      </w:pPr>
      <w:r>
        <w:rPr>
          <w:b/>
        </w:rPr>
        <w:t>The deeper problem:</w:t>
      </w:r>
      <w:r>
        <w:rPr/>
        <w:t xml:space="preserve"> a ceiling camera sees the table top from above. Those pixels are not in any front-on photo, and no filter can create them.</w:t>
      </w:r>
    </w:p>
    <w:p>
      <w:pPr>
        <w:pStyle w:val="ListBullet"/>
        <w:spacing w:after="40"/>
      </w:pPr>
      <w:r>
        <w:rPr>
          <w:b/>
        </w:rPr>
        <w:t>The fix:</w:t>
      </w:r>
      <w:r>
        <w:rPr/>
        <w:t xml:space="preserve"> place-based </w:t>
      </w:r>
      <w:r>
        <w:rPr>
          <w:rFonts w:ascii="Consolas" w:hAnsi="Consolas" w:cs="Consolas" w:eastAsia="Consolas"/>
          <w:color w:val="0F172A"/>
          <w:sz w:val="19"/>
        </w:rPr>
        <w:t>highangle</w:t>
      </w:r>
      <w:r>
        <w:rPr/>
        <w:t xml:space="preserve"> queries plus an acceptance gate (30 usable images of 113), and, above all, footage from our own cameras or pseudo-CCTV video shot from 3–4 m up.</w:t>
      </w:r>
    </w:p>
    <w:p>
      <w:pPr>
        <w:pStyle w:val="Heading1"/>
      </w:pPr>
      <w:bookmarkStart w:id="19" w:name="_Toc00019"/>
      <w:r>
        <w:t>4. Label Cleanup &amp; Spatial Policy Overhaul</w:t>
      </w:r>
      <w:bookmarkEnd w:id="19"/>
    </w:p>
    <w:p>
      <w:pPr>
        <w:keepNext/>
        <w:pBdr>
          <w:top w:val="single" w:sz="4" w:space="4" w:color="F1F5F9"/>
          <w:left w:val="single" w:sz="32" w:space="8" w:color="1E3A8A"/>
          <w:bottom w:val="single" w:sz="4" w:space="4" w:color="F1F5F9"/>
          <w:right w:val="single" w:sz="4" w:space="4" w:color="F1F5F9"/>
        </w:pBdr>
        <w:shd w:val="clear" w:color="auto" w:fill="F1F5F9"/>
        <w:spacing w:after="0" w:before="120"/>
        <w:ind w:left="142" w:right="57"/>
      </w:pPr>
      <w:r>
        <w:rPr>
          <w:b/>
          <w:color w:val="1E3A8A"/>
          <w:sz w:val="20"/>
        </w:rPr>
        <w:t>The big picture</w:t>
      </w:r>
    </w:p>
    <w:p>
      <w:pPr>
        <w:keepNext w:val="0"/>
        <w:pBdr>
          <w:top w:val="single" w:sz="4" w:space="4" w:color="F1F5F9"/>
          <w:left w:val="single" w:sz="32" w:space="8" w:color="1E3A8A"/>
          <w:bottom w:val="single" w:sz="4" w:space="4" w:color="F1F5F9"/>
          <w:right w:val="single" w:sz="4" w:space="4" w:color="F1F5F9"/>
        </w:pBdr>
        <w:shd w:val="clear" w:color="auto" w:fill="F1F5F9"/>
        <w:spacing w:after="160" w:before="0"/>
        <w:ind w:left="142" w:right="57"/>
      </w:pPr>
      <w:r>
        <w:rPr>
          <w:sz w:val="20"/>
        </w:rPr>
        <w:t>run6's two weakest classes were not short of data; they were badly labelled. 45% of val edge-bander labels covered the whole image, and touching extinguishers were merged into blobs. On 21 October we rebuilt the labels around a written policy (</w:t>
      </w:r>
      <w:r>
        <w:rPr>
          <w:rFonts w:ascii="Consolas" w:hAnsi="Consolas" w:cs="Consolas" w:eastAsia="Consolas"/>
          <w:color w:val="0F172A"/>
          <w:sz w:val="19"/>
        </w:rPr>
        <w:t>label_decisions.yaml</w:t>
      </w:r>
      <w:r>
        <w:rPr>
          <w:sz w:val="20"/>
        </w:rPr>
        <w:t xml:space="preserve">, applied by </w:t>
      </w:r>
      <w:r>
        <w:rPr>
          <w:rFonts w:ascii="Consolas" w:hAnsi="Consolas" w:cs="Consolas" w:eastAsia="Consolas"/>
          <w:color w:val="0F172A"/>
          <w:sz w:val="19"/>
        </w:rPr>
        <w:t>build_clean_9class_dataset.py</w:t>
      </w:r>
      <w:r>
        <w:rPr>
          <w:sz w:val="20"/>
        </w:rPr>
        <w:t>).</w:t>
      </w:r>
    </w:p>
    <w:p>
      <w:pPr>
        <w:pStyle w:val="Heading2"/>
      </w:pPr>
      <w:bookmarkStart w:id="20" w:name="_Toc00020"/>
      <w:r>
        <w:t>4.1 Edge Banders: One Machine, One Polygon</w:t>
      </w:r>
      <w:bookmarkEnd w:id="20"/>
    </w:p>
    <w:p>
      <w:pPr>
        <w:pStyle w:val="ListBullet"/>
        <w:spacing w:after="40"/>
      </w:pPr>
      <w:r>
        <w:rPr>
          <w:b/>
        </w:rPr>
        <w:t>The problem:</w:t>
      </w:r>
      <w:r>
        <w:rPr/>
        <w:t xml:space="preserve"> a morphological “merge” step closed gaps of 0.5–1.2% of the image diagonal, so fragments ballooned into slabs. The model learned “edge bander = the whole photo” and found 0 of 15 small ones.</w:t>
      </w:r>
    </w:p>
    <w:p>
      <w:pPr>
        <w:pStyle w:val="ListBullet"/>
        <w:spacing w:after="40"/>
      </w:pPr>
      <w:r>
        <w:rPr>
          <w:b/>
        </w:rPr>
        <w:t>The policy:</w:t>
      </w:r>
      <w:r>
        <w:rPr/>
        <w:t xml:space="preserve"> chassis, hood, gluing and trimming units, attached conveyors and the tape coil are in. Panels on the conveyor, the room, text banners and collage tiles are out. Two machines means two polygons.</w:t>
      </w:r>
    </w:p>
    <w:p>
      <w:pPr>
        <w:pStyle w:val="ListBullet"/>
        <w:spacing w:after="40"/>
      </w:pPr>
      <w:r>
        <w:rPr>
          <w:b/>
        </w:rPr>
        <w:t>The fix:</w:t>
      </w:r>
      <w:r>
        <w:rPr/>
        <w:t xml:space="preserve"> merge turned off. SAM 2.1 re-proposed all 175 frame-filling polygons: 68 accepted, 47 kept as genuine close-ups, 60 quarantined.</w:t>
      </w:r>
    </w:p>
    <w:p>
      <w:pPr>
        <w:pStyle w:val="ListBullet"/>
        <w:spacing w:after="40"/>
      </w:pPr>
      <w:r>
        <w:rPr>
          <w:b/>
        </w:rPr>
        <w:t>The result:</w:t>
      </w:r>
      <w:r>
        <w:rPr/>
        <w:t xml:space="preserve"> boxes over 80% of the image fell from 48% to 20% (train) and from 59% to 18% (val).</w:t>
      </w:r>
    </w:p>
    <w:p>
      <w:pPr>
        <w:pStyle w:val="Heading2"/>
      </w:pPr>
      <w:bookmarkStart w:id="21" w:name="_Toc00021"/>
      <w:r>
        <w:t>4.2 Fire Extinguishers: Every Cylinder Counts</w:t>
      </w:r>
      <w:bookmarkEnd w:id="21"/>
    </w:p>
    <w:p>
      <w:pPr>
        <w:pStyle w:val="ListBullet"/>
        <w:spacing w:after="40"/>
      </w:pPr>
      <w:r>
        <w:rPr>
          <w:b/>
        </w:rPr>
        <w:t>The problem:</w:t>
      </w:r>
      <w:r>
        <w:rPr/>
        <w:t xml:space="preserve"> 348 fragments in one image fused into a single blob covering three cylinders. Recall was 86% for a lone cylinder and 39% with three or more.</w:t>
      </w:r>
    </w:p>
    <w:p>
      <w:pPr>
        <w:pStyle w:val="ListBullet"/>
        <w:spacing w:after="40"/>
      </w:pPr>
      <w:r>
        <w:rPr>
          <w:b/>
        </w:rPr>
        <w:t>The policy:</w:t>
      </w:r>
      <w:r>
        <w:rPr/>
        <w:t xml:space="preserve"> one polygon per cylinder, including its own hose, handle and strap. Label every one that is at least 40% visible.</w:t>
      </w:r>
    </w:p>
    <w:p>
      <w:pPr>
        <w:pStyle w:val="ListBullet"/>
        <w:spacing w:after="40"/>
      </w:pPr>
      <w:r>
        <w:rPr>
          <w:b/>
        </w:rPr>
        <w:t>The fix:</w:t>
      </w:r>
      <w:r>
        <w:rPr/>
        <w:t xml:space="preserve"> </w:t>
      </w:r>
      <w:r>
        <w:rPr>
          <w:rFonts w:ascii="Consolas" w:hAnsi="Consolas" w:cs="Consolas" w:eastAsia="Consolas"/>
          <w:color w:val="0F172A"/>
          <w:sz w:val="19"/>
        </w:rPr>
        <w:t>label_instances.py</w:t>
      </w:r>
      <w:r>
        <w:rPr/>
        <w:t xml:space="preserve"> keeps neighbours separate; SAM drew per-cylinder masks in 15 images; 4 dense, blurred rows were quarantined.</w:t>
      </w:r>
    </w:p>
    <w:p>
      <w:pPr>
        <w:pStyle w:val="ListBullet"/>
        <w:spacing w:after="40"/>
      </w:pPr>
      <w:r>
        <w:rPr>
          <w:b/>
        </w:rPr>
        <w:t>The result:</w:t>
      </w:r>
      <w:r>
        <w:rPr/>
        <w:t xml:space="preserve"> instances went from 435 / 105 / 96 to 606 / 129 / 147 (train / val / test), and are 586 / 109 / 140 after the final curation.</w:t>
      </w:r>
    </w:p>
    <w:p>
      <w:pPr>
        <w:pStyle w:val="Heading2"/>
      </w:pPr>
      <w:bookmarkStart w:id="22" w:name="_Toc00022"/>
      <w:r>
        <w:t>4.3 SAM 2.1 Base vs Large</w:t>
      </w:r>
      <w:bookmarkEnd w:id="22"/>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953"/>
        <w:gridCol w:w="1237"/>
        <w:gridCol w:w="1367"/>
        <w:gridCol w:w="1172"/>
        <w:gridCol w:w="1302"/>
        <w:gridCol w:w="1302"/>
        <w:gridCol w:w="1302"/>
      </w:tblGrid>
      <w:tr>
        <w:trPr>
          <w:tblHeader w:val="true"/>
          <w:cantSplit/>
        </w:trPr>
        <w:tc>
          <w:tcPr>
            <w:tcW w:type="dxa" w:w="1954"/>
            <w:shd w:val="clear" w:color="auto" w:fill="1E293B"/>
            <w:vAlign w:val="center"/>
          </w:tcPr>
          <w:p>
            <w:pPr>
              <w:spacing w:after="0" w:line="252" w:lineRule="auto"/>
              <w:jc w:val="left"/>
            </w:pPr>
            <w:r>
              <w:rPr>
                <w:b/>
                <w:color w:val="FFFFFF"/>
                <w:sz w:val="16"/>
              </w:rPr>
              <w:t>Model</w:t>
            </w:r>
          </w:p>
        </w:tc>
        <w:tc>
          <w:tcPr>
            <w:tcW w:type="dxa" w:w="1237"/>
            <w:shd w:val="clear" w:color="auto" w:fill="1E293B"/>
            <w:vAlign w:val="center"/>
          </w:tcPr>
          <w:p>
            <w:pPr>
              <w:spacing w:after="0" w:line="252" w:lineRule="auto"/>
              <w:jc w:val="right"/>
            </w:pPr>
            <w:r>
              <w:rPr>
                <w:b/>
                <w:color w:val="FFFFFF"/>
                <w:sz w:val="16"/>
              </w:rPr>
              <w:t>Mean IoU</w:t>
            </w:r>
          </w:p>
        </w:tc>
        <w:tc>
          <w:tcPr>
            <w:tcW w:type="dxa" w:w="1368"/>
            <w:shd w:val="clear" w:color="auto" w:fill="1E293B"/>
            <w:vAlign w:val="center"/>
          </w:tcPr>
          <w:p>
            <w:pPr>
              <w:spacing w:after="0" w:line="252" w:lineRule="auto"/>
              <w:jc w:val="right"/>
            </w:pPr>
            <w:r>
              <w:rPr>
                <w:b/>
                <w:color w:val="FFFFFF"/>
                <w:sz w:val="16"/>
              </w:rPr>
              <w:t>Boundary F1</w:t>
            </w:r>
          </w:p>
        </w:tc>
        <w:tc>
          <w:tcPr>
            <w:tcW w:type="dxa" w:w="1172"/>
            <w:shd w:val="clear" w:color="auto" w:fill="1E293B"/>
            <w:vAlign w:val="center"/>
          </w:tcPr>
          <w:p>
            <w:pPr>
              <w:spacing w:after="0" w:line="252" w:lineRule="auto"/>
              <w:jc w:val="right"/>
            </w:pPr>
            <w:r>
              <w:rPr>
                <w:b/>
                <w:color w:val="FFFFFF"/>
                <w:sz w:val="16"/>
              </w:rPr>
              <w:t>Jointer</w:t>
            </w:r>
          </w:p>
        </w:tc>
        <w:tc>
          <w:tcPr>
            <w:tcW w:type="dxa" w:w="1302"/>
            <w:shd w:val="clear" w:color="auto" w:fill="1E293B"/>
            <w:vAlign w:val="center"/>
          </w:tcPr>
          <w:p>
            <w:pPr>
              <w:spacing w:after="0" w:line="252" w:lineRule="auto"/>
              <w:jc w:val="right"/>
            </w:pPr>
            <w:r>
              <w:rPr>
                <w:b/>
                <w:color w:val="FFFFFF"/>
                <w:sz w:val="16"/>
              </w:rPr>
              <w:t>Mitre saw</w:t>
            </w:r>
          </w:p>
        </w:tc>
        <w:tc>
          <w:tcPr>
            <w:tcW w:type="dxa" w:w="1302"/>
            <w:shd w:val="clear" w:color="auto" w:fill="1E293B"/>
            <w:vAlign w:val="center"/>
          </w:tcPr>
          <w:p>
            <w:pPr>
              <w:spacing w:after="0" w:line="252" w:lineRule="auto"/>
              <w:jc w:val="right"/>
            </w:pPr>
            <w:r>
              <w:rPr>
                <w:b/>
                <w:color w:val="FFFFFF"/>
                <w:sz w:val="16"/>
              </w:rPr>
              <w:t>ms / prompt</w:t>
            </w:r>
          </w:p>
        </w:tc>
        <w:tc>
          <w:tcPr>
            <w:tcW w:type="dxa" w:w="1302"/>
            <w:shd w:val="clear" w:color="auto" w:fill="1E293B"/>
            <w:vAlign w:val="center"/>
          </w:tcPr>
          <w:p>
            <w:pPr>
              <w:spacing w:after="0" w:line="252" w:lineRule="auto"/>
              <w:jc w:val="right"/>
            </w:pPr>
            <w:r>
              <w:rPr>
                <w:b/>
                <w:color w:val="FFFFFF"/>
                <w:sz w:val="16"/>
              </w:rPr>
              <w:t>GPU MB</w:t>
            </w:r>
          </w:p>
        </w:tc>
      </w:tr>
      <w:tr>
        <w:trPr>
          <w:cantSplit/>
        </w:trPr>
        <w:tc>
          <w:tcPr>
            <w:tcW w:type="dxa" w:w="1954"/>
            <w:shd w:val="clear" w:color="auto" w:fill="FFFFFF"/>
            <w:vAlign w:val="center"/>
          </w:tcPr>
          <w:p>
            <w:pPr>
              <w:spacing w:after="0" w:line="252" w:lineRule="auto"/>
              <w:jc w:val="left"/>
            </w:pPr>
            <w:r>
              <w:rPr>
                <w:sz w:val="16"/>
              </w:rPr>
              <w:t>SAM 2.1 Base</w:t>
            </w:r>
          </w:p>
        </w:tc>
        <w:tc>
          <w:tcPr>
            <w:tcW w:type="dxa" w:w="1237"/>
            <w:shd w:val="clear" w:color="auto" w:fill="FFFFFF"/>
            <w:vAlign w:val="center"/>
          </w:tcPr>
          <w:p>
            <w:pPr>
              <w:spacing w:after="0" w:line="252" w:lineRule="auto"/>
              <w:jc w:val="right"/>
            </w:pPr>
            <w:r>
              <w:rPr>
                <w:sz w:val="16"/>
              </w:rPr>
              <w:t>0.880</w:t>
            </w:r>
          </w:p>
        </w:tc>
        <w:tc>
          <w:tcPr>
            <w:tcW w:type="dxa" w:w="1368"/>
            <w:shd w:val="clear" w:color="auto" w:fill="FFFFFF"/>
            <w:vAlign w:val="center"/>
          </w:tcPr>
          <w:p>
            <w:pPr>
              <w:spacing w:after="0" w:line="252" w:lineRule="auto"/>
              <w:jc w:val="right"/>
            </w:pPr>
            <w:r>
              <w:rPr>
                <w:sz w:val="16"/>
              </w:rPr>
              <w:t>0.794</w:t>
            </w:r>
          </w:p>
        </w:tc>
        <w:tc>
          <w:tcPr>
            <w:tcW w:type="dxa" w:w="1172"/>
            <w:shd w:val="clear" w:color="auto" w:fill="FFFFFF"/>
            <w:vAlign w:val="center"/>
          </w:tcPr>
          <w:p>
            <w:pPr>
              <w:spacing w:after="0" w:line="252" w:lineRule="auto"/>
              <w:jc w:val="right"/>
            </w:pPr>
            <w:r>
              <w:rPr>
                <w:sz w:val="16"/>
              </w:rPr>
              <w:t>0.928</w:t>
            </w:r>
          </w:p>
        </w:tc>
        <w:tc>
          <w:tcPr>
            <w:tcW w:type="dxa" w:w="1302"/>
            <w:shd w:val="clear" w:color="auto" w:fill="FFFFFF"/>
            <w:vAlign w:val="center"/>
          </w:tcPr>
          <w:p>
            <w:pPr>
              <w:spacing w:after="0" w:line="252" w:lineRule="auto"/>
              <w:jc w:val="right"/>
            </w:pPr>
            <w:r>
              <w:rPr>
                <w:sz w:val="16"/>
              </w:rPr>
              <w:t>0.914</w:t>
            </w:r>
          </w:p>
        </w:tc>
        <w:tc>
          <w:tcPr>
            <w:tcW w:type="dxa" w:w="1302"/>
            <w:shd w:val="clear" w:color="auto" w:fill="FFFFFF"/>
            <w:vAlign w:val="center"/>
          </w:tcPr>
          <w:p>
            <w:pPr>
              <w:spacing w:after="0" w:line="252" w:lineRule="auto"/>
              <w:jc w:val="right"/>
            </w:pPr>
            <w:r>
              <w:rPr>
                <w:sz w:val="16"/>
              </w:rPr>
              <w:t>108</w:t>
            </w:r>
          </w:p>
        </w:tc>
        <w:tc>
          <w:tcPr>
            <w:tcW w:type="dxa" w:w="1302"/>
            <w:shd w:val="clear" w:color="auto" w:fill="FFFFFF"/>
            <w:vAlign w:val="center"/>
          </w:tcPr>
          <w:p>
            <w:pPr>
              <w:spacing w:after="0" w:line="252" w:lineRule="auto"/>
              <w:jc w:val="right"/>
            </w:pPr>
            <w:r>
              <w:rPr>
                <w:sz w:val="16"/>
              </w:rPr>
              <w:t>776</w:t>
            </w:r>
          </w:p>
        </w:tc>
      </w:tr>
      <w:tr>
        <w:trPr>
          <w:cantSplit/>
        </w:trPr>
        <w:tc>
          <w:tcPr>
            <w:tcW w:type="dxa" w:w="1954"/>
            <w:shd w:val="clear" w:color="auto" w:fill="F8FAFC"/>
            <w:vAlign w:val="center"/>
          </w:tcPr>
          <w:p>
            <w:pPr>
              <w:spacing w:after="0" w:line="252" w:lineRule="auto"/>
              <w:jc w:val="left"/>
            </w:pPr>
            <w:r>
              <w:rPr>
                <w:sz w:val="16"/>
              </w:rPr>
              <w:t>SAM 2.1 Large</w:t>
            </w:r>
          </w:p>
        </w:tc>
        <w:tc>
          <w:tcPr>
            <w:tcW w:type="dxa" w:w="1237"/>
            <w:shd w:val="clear" w:color="auto" w:fill="F8FAFC"/>
            <w:vAlign w:val="center"/>
          </w:tcPr>
          <w:p>
            <w:pPr>
              <w:spacing w:after="0" w:line="252" w:lineRule="auto"/>
              <w:jc w:val="right"/>
            </w:pPr>
            <w:r>
              <w:rPr>
                <w:sz w:val="16"/>
              </w:rPr>
              <w:t>0.886</w:t>
            </w:r>
          </w:p>
        </w:tc>
        <w:tc>
          <w:tcPr>
            <w:tcW w:type="dxa" w:w="1368"/>
            <w:shd w:val="clear" w:color="auto" w:fill="F8FAFC"/>
            <w:vAlign w:val="center"/>
          </w:tcPr>
          <w:p>
            <w:pPr>
              <w:spacing w:after="0" w:line="252" w:lineRule="auto"/>
              <w:jc w:val="right"/>
            </w:pPr>
            <w:r>
              <w:rPr>
                <w:sz w:val="16"/>
              </w:rPr>
              <w:t>0.802</w:t>
            </w:r>
          </w:p>
        </w:tc>
        <w:tc>
          <w:tcPr>
            <w:tcW w:type="dxa" w:w="1172"/>
            <w:shd w:val="clear" w:color="auto" w:fill="F8FAFC"/>
            <w:vAlign w:val="center"/>
          </w:tcPr>
          <w:p>
            <w:pPr>
              <w:spacing w:after="0" w:line="252" w:lineRule="auto"/>
              <w:jc w:val="right"/>
            </w:pPr>
            <w:r>
              <w:rPr>
                <w:sz w:val="16"/>
              </w:rPr>
              <w:t>0.971</w:t>
            </w:r>
          </w:p>
        </w:tc>
        <w:tc>
          <w:tcPr>
            <w:tcW w:type="dxa" w:w="1302"/>
            <w:shd w:val="clear" w:color="auto" w:fill="F8FAFC"/>
            <w:vAlign w:val="center"/>
          </w:tcPr>
          <w:p>
            <w:pPr>
              <w:spacing w:after="0" w:line="252" w:lineRule="auto"/>
              <w:jc w:val="right"/>
            </w:pPr>
            <w:r>
              <w:rPr>
                <w:sz w:val="16"/>
              </w:rPr>
              <w:t>0.877</w:t>
            </w:r>
          </w:p>
        </w:tc>
        <w:tc>
          <w:tcPr>
            <w:tcW w:type="dxa" w:w="1302"/>
            <w:shd w:val="clear" w:color="auto" w:fill="F8FAFC"/>
            <w:vAlign w:val="center"/>
          </w:tcPr>
          <w:p>
            <w:pPr>
              <w:spacing w:after="0" w:line="252" w:lineRule="auto"/>
              <w:jc w:val="right"/>
            </w:pPr>
            <w:r>
              <w:rPr>
                <w:sz w:val="16"/>
              </w:rPr>
              <w:t>271</w:t>
            </w:r>
          </w:p>
        </w:tc>
        <w:tc>
          <w:tcPr>
            <w:tcW w:type="dxa" w:w="1302"/>
            <w:shd w:val="clear" w:color="auto" w:fill="F8FAFC"/>
            <w:vAlign w:val="center"/>
          </w:tcPr>
          <w:p>
            <w:pPr>
              <w:spacing w:after="0" w:line="252" w:lineRule="auto"/>
              <w:jc w:val="right"/>
            </w:pPr>
            <w:r>
              <w:rPr>
                <w:sz w:val="16"/>
              </w:rPr>
              <w:t>1,423</w:t>
            </w:r>
          </w:p>
        </w:tc>
      </w:tr>
    </w:tbl>
    <w:p>
      <w:pPr>
        <w:spacing w:after="40"/>
      </w:pPr>
    </w:p>
    <w:p>
      <w:pPr>
        <w:pStyle w:val="ListBullet"/>
        <w:spacing w:after="40"/>
      </w:pPr>
      <w:r>
        <w:rPr>
          <w:b/>
        </w:rPr>
        <w:t>Verdict:</w:t>
      </w:r>
      <w:r>
        <w:rPr/>
        <w:t xml:space="preserve"> Large is the default, but the gain is small (+0.006 IoU), it is 2.5× slower, and it loses on mitre saws, so every mask is still reviewed.</w:t>
      </w:r>
    </w:p>
    <w:p>
      <w:pPr>
        <w:pStyle w:val="ListBullet"/>
        <w:spacing w:after="40"/>
      </w:pPr>
      <w:r>
        <w:rPr>
          <w:b/>
        </w:rPr>
        <w:t>House rules:</w:t>
      </w:r>
      <w:r>
        <w:rPr/>
        <w:t xml:space="preserve"> clip every mask to its prompt box; invert a mask only when the box covers more than 80% of the image; on white studio shots, cut the object out of the non-white pixels instead of using SAM.</w:t>
      </w:r>
    </w:p>
    <w:p>
      <w:pPr>
        <w:pStyle w:val="Heading2"/>
      </w:pPr>
      <w:bookmarkStart w:id="23" w:name="_Toc00023"/>
      <w:r>
        <w:t>4.4 Quarantine, Negatives &amp; Manual Curation</w:t>
      </w:r>
      <w:bookmarkEnd w:id="23"/>
    </w:p>
    <w:p>
      <w:pPr>
        <w:pStyle w:val="ListBullet"/>
        <w:spacing w:after="40"/>
      </w:pPr>
      <w:r>
        <w:rPr>
          <w:b/>
        </w:rPr>
        <w:t>64 quarantined:</w:t>
      </w:r>
      <w:r>
        <w:rPr/>
        <w:t xml:space="preserve"> 60 edge-bander collages, infographics and multi-machine scenes, plus 4 dense extinguisher rows (38 train / 16 val / 10 test). They wait for hand re-annotation.</w:t>
      </w:r>
    </w:p>
    <w:p>
      <w:pPr>
        <w:pStyle w:val="ListBullet"/>
        <w:spacing w:after="40"/>
      </w:pPr>
      <w:r>
        <w:rPr>
          <w:b/>
        </w:rPr>
        <w:t>Veneer presses removed from the negatives:</w:t>
      </w:r>
      <w:r>
        <w:rPr/>
        <w:t xml:space="preserve"> the Camera 03 press is a woodworking hot press, so 12 veneer-press negatives were teaching it to be background. 5 more negatives turned out to contain real target machines. Negatives went from 295 / 60 / 65 to 283 / 58 / 62.</w:t>
      </w:r>
    </w:p>
    <w:p>
      <w:pPr>
        <w:pStyle w:val="ListBullet"/>
        <w:spacing w:after="40"/>
      </w:pPr>
      <w:r>
        <w:rPr>
          <w:b/>
        </w:rPr>
        <w:t>107 hard negatives:</w:t>
      </w:r>
      <w:r>
        <w:rPr/>
        <w:t xml:space="preserve"> drums, cardboard tubes, gas cylinders, water jugs, red bins, hose reels, alarm boxes, floors, ceilings and workbenches, aimed squarely at extinguisher false alarms.</w:t>
      </w:r>
    </w:p>
    <w:p>
      <w:pPr>
        <w:pStyle w:val="ListBullet"/>
        <w:spacing w:after="40"/>
      </w:pPr>
      <w:r>
        <w:rPr>
          <w:rFonts w:ascii="Consolas" w:hAnsi="Consolas" w:cs="Consolas" w:eastAsia="Consolas"/>
          <w:b/>
          <w:sz w:val="19"/>
        </w:rPr>
        <w:t>datasetchange</w:t>
      </w:r>
      <w:r>
        <w:rPr>
          <w:b/>
        </w:rPr>
        <w:t xml:space="preserve"> curation:</w:t>
      </w:r>
      <w:r>
        <w:rPr/>
        <w:t xml:space="preserve"> 80 bad images removed at build time, 110 labels re-drawn with SAM 2.1 L (128 instances), 3 excluded. Audit: PASS.</w:t>
      </w:r>
    </w:p>
    <w:p>
      <w:pPr>
        <w:pStyle w:val="ListBullet"/>
        <w:spacing w:after="40"/>
      </w:pPr>
      <w:r>
        <w:rPr>
          <w:b/>
        </w:rPr>
        <w:t>High-angle images:</w:t>
      </w:r>
      <w:r>
        <w:rPr/>
        <w:t xml:space="preserve"> 30 web images (52 instances), train only. They are the first elevated views the model has seen.</w:t>
      </w:r>
    </w:p>
    <w:p>
      <w:pPr>
        <w:pStyle w:val="ListBullet"/>
        <w:spacing w:after="40"/>
      </w:pPr>
      <w:r>
        <w:rPr>
          <w:b/>
        </w:rPr>
        <w:t>Caveat:</w:t>
      </w:r>
      <w:r>
        <w:rPr/>
        <w:t xml:space="preserve"> every review was done by Claude, not a human annotator. Spot-check the sheets in </w:t>
      </w:r>
      <w:r>
        <w:rPr>
          <w:rFonts w:ascii="Consolas" w:hAnsi="Consolas" w:cs="Consolas" w:eastAsia="Consolas"/>
          <w:color w:val="0F172A"/>
          <w:sz w:val="19"/>
        </w:rPr>
        <w:t>label_fixes/</w:t>
      </w:r>
      <w:r>
        <w:rPr/>
        <w:t xml:space="preserve"> before a release.</w:t>
      </w:r>
    </w:p>
    <w:p>
      <w:pPr>
        <w:pStyle w:val="Heading1"/>
      </w:pPr>
      <w:bookmarkStart w:id="24" w:name="_Toc00024"/>
      <w:r>
        <w:t>5. The Trial of the Models: Runs 5, 6, 7 &amp; 8</w:t>
      </w:r>
      <w:bookmarkEnd w:id="24"/>
    </w:p>
    <w:p>
      <w:pPr>
        <w:keepNext/>
        <w:pBdr>
          <w:top w:val="single" w:sz="4" w:space="4" w:color="F1F5F9"/>
          <w:left w:val="single" w:sz="32" w:space="8" w:color="1E3A8A"/>
          <w:bottom w:val="single" w:sz="4" w:space="4" w:color="F1F5F9"/>
          <w:right w:val="single" w:sz="4" w:space="4" w:color="F1F5F9"/>
        </w:pBdr>
        <w:shd w:val="clear" w:color="auto" w:fill="F1F5F9"/>
        <w:spacing w:after="0" w:before="120"/>
        <w:ind w:left="142" w:right="57"/>
      </w:pPr>
      <w:r>
        <w:rPr>
          <w:b/>
          <w:color w:val="1E3A8A"/>
          <w:sz w:val="20"/>
        </w:rPr>
        <w:t>The big picture</w:t>
      </w:r>
    </w:p>
    <w:p>
      <w:pPr>
        <w:keepNext w:val="0"/>
        <w:pBdr>
          <w:top w:val="single" w:sz="4" w:space="4" w:color="F1F5F9"/>
          <w:left w:val="single" w:sz="32" w:space="8" w:color="1E3A8A"/>
          <w:bottom w:val="single" w:sz="4" w:space="4" w:color="F1F5F9"/>
          <w:right w:val="single" w:sz="4" w:space="4" w:color="F1F5F9"/>
        </w:pBdr>
        <w:shd w:val="clear" w:color="auto" w:fill="F1F5F9"/>
        <w:spacing w:after="160" w:before="0"/>
        <w:ind w:left="142" w:right="57"/>
      </w:pPr>
      <w:r>
        <w:rPr>
          <w:sz w:val="20"/>
        </w:rPr>
        <w:t>run5 set the bar. run6 and run7 were our attempts to make it CCTV-ready, and both made it worse in ways validation could not see. run8 is the first run built on clean labels and augmentation that actually runs.</w:t>
      </w:r>
    </w:p>
    <w:p>
      <w:pPr>
        <w:pStyle w:val="Heading2"/>
      </w:pPr>
      <w:bookmarkStart w:id="25" w:name="_Toc00025"/>
      <w:r>
        <w:t>5.1 Run 5: The Baseline Champion</w:t>
      </w:r>
      <w:bookmarkEnd w:id="25"/>
    </w:p>
    <w:p>
      <w:pPr>
        <w:pStyle w:val="ListBullet"/>
        <w:spacing w:after="40"/>
      </w:pPr>
      <w:r>
        <w:rPr>
          <w:b/>
        </w:rPr>
        <w:t>Recipe:</w:t>
      </w:r>
      <w:r>
        <w:rPr/>
        <w:t xml:space="preserve"> 20-epoch fine-tune of the 38-class run3 on 9-class catalog data, imgsz 960, 37 minutes.</w:t>
      </w:r>
    </w:p>
    <w:p>
      <w:pPr>
        <w:pStyle w:val="ListBullet"/>
        <w:spacing w:after="40"/>
      </w:pPr>
      <w:r>
        <w:rPr>
          <w:b/>
        </w:rPr>
        <w:t>Why it works:</w:t>
      </w:r>
      <w:r>
        <w:rPr/>
        <w:t xml:space="preserve"> it is the only model that finds the held-out workshop saw (0.56–0.63 at imgsz 960), and it raises zero extinguisher false alarms on Camera 03.</w:t>
      </w:r>
    </w:p>
    <w:p>
      <w:pPr>
        <w:pStyle w:val="ListBullet"/>
        <w:spacing w:after="40"/>
      </w:pPr>
      <w:r>
        <w:rPr>
          <w:b/>
        </w:rPr>
        <w:t>Its flaw:</w:t>
      </w:r>
      <w:r>
        <w:rPr/>
        <w:t xml:space="preserve"> on 200 sampled frames it finds that saw every time but calls it </w:t>
      </w:r>
      <w:r>
        <w:rPr>
          <w:rFonts w:ascii="Consolas" w:hAnsi="Consolas" w:cs="Consolas" w:eastAsia="Consolas"/>
          <w:color w:val="0F172A"/>
          <w:sz w:val="19"/>
        </w:rPr>
        <w:t>table_saw</w:t>
      </w:r>
      <w:r>
        <w:rPr/>
        <w:t xml:space="preserve"> (max 0.70). The class boundary in our labels is wrong, not the model.</w:t>
      </w:r>
    </w:p>
    <w:p>
      <w:pPr>
        <w:pStyle w:val="ListBullet"/>
        <w:spacing w:after="40"/>
      </w:pPr>
      <w:r>
        <w:rPr>
          <w:b/>
        </w:rPr>
        <w:t>Status:</w:t>
      </w:r>
      <w:r>
        <w:rPr/>
        <w:t xml:space="preserve"> deployment fallback and the parent of every fine-tune. Factory benchmark: still only 0.054 mask mAP50.</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976"/>
        <w:gridCol w:w="781"/>
        <w:gridCol w:w="781"/>
        <w:gridCol w:w="781"/>
        <w:gridCol w:w="846"/>
        <w:gridCol w:w="911"/>
        <w:gridCol w:w="781"/>
        <w:gridCol w:w="846"/>
        <w:gridCol w:w="911"/>
        <w:gridCol w:w="1237"/>
        <w:gridCol w:w="781"/>
      </w:tblGrid>
      <w:tr>
        <w:trPr>
          <w:tblHeader w:val="true"/>
          <w:cantSplit/>
        </w:trPr>
        <w:tc>
          <w:tcPr>
            <w:tcW w:type="dxa" w:w="977"/>
            <w:shd w:val="clear" w:color="auto" w:fill="1E293B"/>
            <w:vAlign w:val="center"/>
          </w:tcPr>
          <w:p>
            <w:pPr>
              <w:spacing w:after="0" w:line="252" w:lineRule="auto"/>
              <w:jc w:val="left"/>
            </w:pPr>
            <w:r>
              <w:rPr>
                <w:b/>
                <w:color w:val="FFFFFF"/>
                <w:sz w:val="15"/>
              </w:rPr>
              <w:t>Box AP50</w:t>
            </w:r>
          </w:p>
        </w:tc>
        <w:tc>
          <w:tcPr>
            <w:tcW w:type="dxa" w:w="781"/>
            <w:shd w:val="clear" w:color="auto" w:fill="1E293B"/>
            <w:vAlign w:val="center"/>
          </w:tcPr>
          <w:p>
            <w:pPr>
              <w:spacing w:after="0" w:line="252" w:lineRule="auto"/>
              <w:jc w:val="right"/>
            </w:pPr>
            <w:r>
              <w:rPr>
                <w:b/>
                <w:color w:val="FFFFFF"/>
                <w:sz w:val="15"/>
              </w:rPr>
              <w:t>panel</w:t>
            </w:r>
          </w:p>
        </w:tc>
        <w:tc>
          <w:tcPr>
            <w:tcW w:type="dxa" w:w="781"/>
            <w:shd w:val="clear" w:color="auto" w:fill="1E293B"/>
            <w:vAlign w:val="center"/>
          </w:tcPr>
          <w:p>
            <w:pPr>
              <w:spacing w:after="0" w:line="252" w:lineRule="auto"/>
              <w:jc w:val="right"/>
            </w:pPr>
            <w:r>
              <w:rPr>
                <w:b/>
                <w:color w:val="FFFFFF"/>
                <w:sz w:val="15"/>
              </w:rPr>
              <w:t>press</w:t>
            </w:r>
          </w:p>
        </w:tc>
        <w:tc>
          <w:tcPr>
            <w:tcW w:type="dxa" w:w="781"/>
            <w:shd w:val="clear" w:color="auto" w:fill="1E293B"/>
            <w:vAlign w:val="center"/>
          </w:tcPr>
          <w:p>
            <w:pPr>
              <w:spacing w:after="0" w:line="252" w:lineRule="auto"/>
              <w:jc w:val="right"/>
            </w:pPr>
            <w:r>
              <w:rPr>
                <w:b/>
                <w:color w:val="FFFFFF"/>
                <w:sz w:val="15"/>
              </w:rPr>
              <w:t>table</w:t>
            </w:r>
          </w:p>
        </w:tc>
        <w:tc>
          <w:tcPr>
            <w:tcW w:type="dxa" w:w="847"/>
            <w:shd w:val="clear" w:color="auto" w:fill="1E293B"/>
            <w:vAlign w:val="center"/>
          </w:tcPr>
          <w:p>
            <w:pPr>
              <w:spacing w:after="0" w:line="252" w:lineRule="auto"/>
              <w:jc w:val="right"/>
            </w:pPr>
            <w:r>
              <w:rPr>
                <w:b/>
                <w:color w:val="FFFFFF"/>
                <w:sz w:val="15"/>
              </w:rPr>
              <w:t>planer</w:t>
            </w:r>
          </w:p>
        </w:tc>
        <w:tc>
          <w:tcPr>
            <w:tcW w:type="dxa" w:w="912"/>
            <w:shd w:val="clear" w:color="auto" w:fill="1E293B"/>
            <w:vAlign w:val="center"/>
          </w:tcPr>
          <w:p>
            <w:pPr>
              <w:spacing w:after="0" w:line="252" w:lineRule="auto"/>
              <w:jc w:val="right"/>
            </w:pPr>
            <w:r>
              <w:rPr>
                <w:b/>
                <w:color w:val="FFFFFF"/>
                <w:sz w:val="15"/>
              </w:rPr>
              <w:t>jointer</w:t>
            </w:r>
          </w:p>
        </w:tc>
        <w:tc>
          <w:tcPr>
            <w:tcW w:type="dxa" w:w="781"/>
            <w:shd w:val="clear" w:color="auto" w:fill="1E293B"/>
            <w:vAlign w:val="center"/>
          </w:tcPr>
          <w:p>
            <w:pPr>
              <w:spacing w:after="0" w:line="252" w:lineRule="auto"/>
              <w:jc w:val="right"/>
            </w:pPr>
            <w:r>
              <w:rPr>
                <w:b/>
                <w:color w:val="FFFFFF"/>
                <w:sz w:val="15"/>
              </w:rPr>
              <w:t>band</w:t>
            </w:r>
          </w:p>
        </w:tc>
        <w:tc>
          <w:tcPr>
            <w:tcW w:type="dxa" w:w="847"/>
            <w:shd w:val="clear" w:color="auto" w:fill="1E293B"/>
            <w:vAlign w:val="center"/>
          </w:tcPr>
          <w:p>
            <w:pPr>
              <w:spacing w:after="0" w:line="252" w:lineRule="auto"/>
              <w:jc w:val="right"/>
            </w:pPr>
            <w:r>
              <w:rPr>
                <w:b/>
                <w:color w:val="FFFFFF"/>
                <w:sz w:val="15"/>
              </w:rPr>
              <w:t>mitre</w:t>
            </w:r>
          </w:p>
        </w:tc>
        <w:tc>
          <w:tcPr>
            <w:tcW w:type="dxa" w:w="912"/>
            <w:shd w:val="clear" w:color="auto" w:fill="1E293B"/>
            <w:vAlign w:val="center"/>
          </w:tcPr>
          <w:p>
            <w:pPr>
              <w:spacing w:after="0" w:line="252" w:lineRule="auto"/>
              <w:jc w:val="right"/>
            </w:pPr>
            <w:r>
              <w:rPr>
                <w:b/>
                <w:color w:val="FFFFFF"/>
                <w:sz w:val="15"/>
              </w:rPr>
              <w:t>edge b.</w:t>
            </w:r>
          </w:p>
        </w:tc>
        <w:tc>
          <w:tcPr>
            <w:tcW w:type="dxa" w:w="1237"/>
            <w:shd w:val="clear" w:color="auto" w:fill="1E293B"/>
            <w:vAlign w:val="center"/>
          </w:tcPr>
          <w:p>
            <w:pPr>
              <w:spacing w:after="0" w:line="252" w:lineRule="auto"/>
              <w:jc w:val="right"/>
            </w:pPr>
            <w:r>
              <w:rPr>
                <w:b/>
                <w:color w:val="FFFFFF"/>
                <w:sz w:val="15"/>
              </w:rPr>
              <w:t>extinguisher</w:t>
            </w:r>
          </w:p>
        </w:tc>
        <w:tc>
          <w:tcPr>
            <w:tcW w:type="dxa" w:w="781"/>
            <w:shd w:val="clear" w:color="auto" w:fill="1E293B"/>
            <w:vAlign w:val="center"/>
          </w:tcPr>
          <w:p>
            <w:pPr>
              <w:spacing w:after="0" w:line="252" w:lineRule="auto"/>
              <w:jc w:val="right"/>
            </w:pPr>
            <w:r>
              <w:rPr>
                <w:b/>
                <w:color w:val="FFFFFF"/>
                <w:sz w:val="15"/>
              </w:rPr>
              <w:t>all</w:t>
            </w:r>
          </w:p>
        </w:tc>
      </w:tr>
      <w:tr>
        <w:trPr>
          <w:cantSplit/>
        </w:trPr>
        <w:tc>
          <w:tcPr>
            <w:tcW w:type="dxa" w:w="977"/>
            <w:shd w:val="clear" w:color="auto" w:fill="FFFFFF"/>
            <w:vAlign w:val="center"/>
          </w:tcPr>
          <w:p>
            <w:pPr>
              <w:spacing w:after="0" w:line="252" w:lineRule="auto"/>
              <w:jc w:val="left"/>
            </w:pPr>
            <w:r>
              <w:rPr>
                <w:sz w:val="15"/>
              </w:rPr>
              <w:t>run5</w:t>
            </w:r>
          </w:p>
        </w:tc>
        <w:tc>
          <w:tcPr>
            <w:tcW w:type="dxa" w:w="781"/>
            <w:shd w:val="clear" w:color="auto" w:fill="FFFFFF"/>
            <w:vAlign w:val="center"/>
          </w:tcPr>
          <w:p>
            <w:pPr>
              <w:spacing w:after="0" w:line="252" w:lineRule="auto"/>
              <w:jc w:val="right"/>
            </w:pPr>
            <w:r>
              <w:rPr>
                <w:sz w:val="15"/>
              </w:rPr>
              <w:t>0.893</w:t>
            </w:r>
          </w:p>
        </w:tc>
        <w:tc>
          <w:tcPr>
            <w:tcW w:type="dxa" w:w="781"/>
            <w:shd w:val="clear" w:color="auto" w:fill="FFFFFF"/>
            <w:vAlign w:val="center"/>
          </w:tcPr>
          <w:p>
            <w:pPr>
              <w:spacing w:after="0" w:line="252" w:lineRule="auto"/>
              <w:jc w:val="right"/>
            </w:pPr>
            <w:r>
              <w:rPr>
                <w:sz w:val="15"/>
              </w:rPr>
              <w:t>0.963</w:t>
            </w:r>
          </w:p>
        </w:tc>
        <w:tc>
          <w:tcPr>
            <w:tcW w:type="dxa" w:w="781"/>
            <w:shd w:val="clear" w:color="auto" w:fill="FFFFFF"/>
            <w:vAlign w:val="center"/>
          </w:tcPr>
          <w:p>
            <w:pPr>
              <w:spacing w:after="0" w:line="252" w:lineRule="auto"/>
              <w:jc w:val="right"/>
            </w:pPr>
            <w:r>
              <w:rPr>
                <w:sz w:val="15"/>
              </w:rPr>
              <w:t>0.937</w:t>
            </w:r>
          </w:p>
        </w:tc>
        <w:tc>
          <w:tcPr>
            <w:tcW w:type="dxa" w:w="847"/>
            <w:shd w:val="clear" w:color="auto" w:fill="FFFFFF"/>
            <w:vAlign w:val="center"/>
          </w:tcPr>
          <w:p>
            <w:pPr>
              <w:spacing w:after="0" w:line="252" w:lineRule="auto"/>
              <w:jc w:val="right"/>
            </w:pPr>
            <w:r>
              <w:rPr>
                <w:sz w:val="15"/>
              </w:rPr>
              <w:t>0.849</w:t>
            </w:r>
          </w:p>
        </w:tc>
        <w:tc>
          <w:tcPr>
            <w:tcW w:type="dxa" w:w="912"/>
            <w:shd w:val="clear" w:color="auto" w:fill="FFFFFF"/>
            <w:vAlign w:val="center"/>
          </w:tcPr>
          <w:p>
            <w:pPr>
              <w:spacing w:after="0" w:line="252" w:lineRule="auto"/>
              <w:jc w:val="right"/>
            </w:pPr>
            <w:r>
              <w:rPr>
                <w:sz w:val="15"/>
              </w:rPr>
              <w:t>0.877</w:t>
            </w:r>
          </w:p>
        </w:tc>
        <w:tc>
          <w:tcPr>
            <w:tcW w:type="dxa" w:w="781"/>
            <w:shd w:val="clear" w:color="auto" w:fill="FFFFFF"/>
            <w:vAlign w:val="center"/>
          </w:tcPr>
          <w:p>
            <w:pPr>
              <w:spacing w:after="0" w:line="252" w:lineRule="auto"/>
              <w:jc w:val="right"/>
            </w:pPr>
            <w:r>
              <w:rPr>
                <w:sz w:val="15"/>
              </w:rPr>
              <w:t>0.883</w:t>
            </w:r>
          </w:p>
        </w:tc>
        <w:tc>
          <w:tcPr>
            <w:tcW w:type="dxa" w:w="847"/>
            <w:shd w:val="clear" w:color="auto" w:fill="FFFFFF"/>
            <w:vAlign w:val="center"/>
          </w:tcPr>
          <w:p>
            <w:pPr>
              <w:spacing w:after="0" w:line="252" w:lineRule="auto"/>
              <w:jc w:val="right"/>
            </w:pPr>
            <w:r>
              <w:rPr>
                <w:sz w:val="15"/>
              </w:rPr>
              <w:t>0.783</w:t>
            </w:r>
          </w:p>
        </w:tc>
        <w:tc>
          <w:tcPr>
            <w:tcW w:type="dxa" w:w="912"/>
            <w:shd w:val="clear" w:color="auto" w:fill="FFFFFF"/>
            <w:vAlign w:val="center"/>
          </w:tcPr>
          <w:p>
            <w:pPr>
              <w:spacing w:after="0" w:line="252" w:lineRule="auto"/>
              <w:jc w:val="right"/>
            </w:pPr>
            <w:r>
              <w:rPr>
                <w:sz w:val="15"/>
              </w:rPr>
              <w:t>0.574</w:t>
            </w:r>
          </w:p>
        </w:tc>
        <w:tc>
          <w:tcPr>
            <w:tcW w:type="dxa" w:w="1237"/>
            <w:shd w:val="clear" w:color="auto" w:fill="FFFFFF"/>
            <w:vAlign w:val="center"/>
          </w:tcPr>
          <w:p>
            <w:pPr>
              <w:spacing w:after="0" w:line="252" w:lineRule="auto"/>
              <w:jc w:val="right"/>
            </w:pPr>
            <w:r>
              <w:rPr>
                <w:sz w:val="15"/>
              </w:rPr>
              <w:t>0.718</w:t>
            </w:r>
          </w:p>
        </w:tc>
        <w:tc>
          <w:tcPr>
            <w:tcW w:type="dxa" w:w="781"/>
            <w:shd w:val="clear" w:color="auto" w:fill="FFFFFF"/>
            <w:vAlign w:val="center"/>
          </w:tcPr>
          <w:p>
            <w:pPr>
              <w:spacing w:after="0" w:line="252" w:lineRule="auto"/>
              <w:jc w:val="right"/>
            </w:pPr>
            <w:r>
              <w:rPr>
                <w:b/>
                <w:sz w:val="15"/>
              </w:rPr>
              <w:t>0.831</w:t>
            </w:r>
          </w:p>
        </w:tc>
      </w:tr>
      <w:tr>
        <w:trPr>
          <w:cantSplit/>
        </w:trPr>
        <w:tc>
          <w:tcPr>
            <w:tcW w:type="dxa" w:w="977"/>
            <w:shd w:val="clear" w:color="auto" w:fill="F8FAFC"/>
            <w:vAlign w:val="center"/>
          </w:tcPr>
          <w:p>
            <w:pPr>
              <w:spacing w:after="0" w:line="252" w:lineRule="auto"/>
              <w:jc w:val="left"/>
            </w:pPr>
            <w:r>
              <w:rPr>
                <w:sz w:val="15"/>
              </w:rPr>
              <w:t>run6</w:t>
            </w:r>
          </w:p>
        </w:tc>
        <w:tc>
          <w:tcPr>
            <w:tcW w:type="dxa" w:w="781"/>
            <w:shd w:val="clear" w:color="auto" w:fill="F8FAFC"/>
            <w:vAlign w:val="center"/>
          </w:tcPr>
          <w:p>
            <w:pPr>
              <w:spacing w:after="0" w:line="252" w:lineRule="auto"/>
              <w:jc w:val="right"/>
            </w:pPr>
            <w:r>
              <w:rPr>
                <w:sz w:val="15"/>
              </w:rPr>
              <w:t>0.848</w:t>
            </w:r>
          </w:p>
        </w:tc>
        <w:tc>
          <w:tcPr>
            <w:tcW w:type="dxa" w:w="781"/>
            <w:shd w:val="clear" w:color="auto" w:fill="F8FAFC"/>
            <w:vAlign w:val="center"/>
          </w:tcPr>
          <w:p>
            <w:pPr>
              <w:spacing w:after="0" w:line="252" w:lineRule="auto"/>
              <w:jc w:val="right"/>
            </w:pPr>
            <w:r>
              <w:rPr>
                <w:sz w:val="15"/>
              </w:rPr>
              <w:t>0.961</w:t>
            </w:r>
          </w:p>
        </w:tc>
        <w:tc>
          <w:tcPr>
            <w:tcW w:type="dxa" w:w="781"/>
            <w:shd w:val="clear" w:color="auto" w:fill="F8FAFC"/>
            <w:vAlign w:val="center"/>
          </w:tcPr>
          <w:p>
            <w:pPr>
              <w:spacing w:after="0" w:line="252" w:lineRule="auto"/>
              <w:jc w:val="right"/>
            </w:pPr>
            <w:r>
              <w:rPr>
                <w:sz w:val="15"/>
              </w:rPr>
              <w:t>0.931</w:t>
            </w:r>
          </w:p>
        </w:tc>
        <w:tc>
          <w:tcPr>
            <w:tcW w:type="dxa" w:w="847"/>
            <w:shd w:val="clear" w:color="auto" w:fill="F8FAFC"/>
            <w:vAlign w:val="center"/>
          </w:tcPr>
          <w:p>
            <w:pPr>
              <w:spacing w:after="0" w:line="252" w:lineRule="auto"/>
              <w:jc w:val="right"/>
            </w:pPr>
            <w:r>
              <w:rPr>
                <w:sz w:val="15"/>
              </w:rPr>
              <w:t>0.846</w:t>
            </w:r>
          </w:p>
        </w:tc>
        <w:tc>
          <w:tcPr>
            <w:tcW w:type="dxa" w:w="912"/>
            <w:shd w:val="clear" w:color="auto" w:fill="F8FAFC"/>
            <w:vAlign w:val="center"/>
          </w:tcPr>
          <w:p>
            <w:pPr>
              <w:spacing w:after="0" w:line="252" w:lineRule="auto"/>
              <w:jc w:val="right"/>
            </w:pPr>
            <w:r>
              <w:rPr>
                <w:sz w:val="15"/>
              </w:rPr>
              <w:t>0.869</w:t>
            </w:r>
          </w:p>
        </w:tc>
        <w:tc>
          <w:tcPr>
            <w:tcW w:type="dxa" w:w="781"/>
            <w:shd w:val="clear" w:color="auto" w:fill="F8FAFC"/>
            <w:vAlign w:val="center"/>
          </w:tcPr>
          <w:p>
            <w:pPr>
              <w:spacing w:after="0" w:line="252" w:lineRule="auto"/>
              <w:jc w:val="right"/>
            </w:pPr>
            <w:r>
              <w:rPr>
                <w:sz w:val="15"/>
              </w:rPr>
              <w:t>0.840</w:t>
            </w:r>
          </w:p>
        </w:tc>
        <w:tc>
          <w:tcPr>
            <w:tcW w:type="dxa" w:w="847"/>
            <w:shd w:val="clear" w:color="auto" w:fill="F8FAFC"/>
            <w:vAlign w:val="center"/>
          </w:tcPr>
          <w:p>
            <w:pPr>
              <w:spacing w:after="0" w:line="252" w:lineRule="auto"/>
              <w:jc w:val="right"/>
            </w:pPr>
            <w:r>
              <w:rPr>
                <w:sz w:val="15"/>
              </w:rPr>
              <w:t>0.733</w:t>
            </w:r>
          </w:p>
        </w:tc>
        <w:tc>
          <w:tcPr>
            <w:tcW w:type="dxa" w:w="912"/>
            <w:shd w:val="clear" w:color="auto" w:fill="F8FAFC"/>
            <w:vAlign w:val="center"/>
          </w:tcPr>
          <w:p>
            <w:pPr>
              <w:spacing w:after="0" w:line="252" w:lineRule="auto"/>
              <w:jc w:val="right"/>
            </w:pPr>
            <w:r>
              <w:rPr>
                <w:sz w:val="15"/>
              </w:rPr>
              <w:t>0.584</w:t>
            </w:r>
          </w:p>
        </w:tc>
        <w:tc>
          <w:tcPr>
            <w:tcW w:type="dxa" w:w="1237"/>
            <w:shd w:val="clear" w:color="auto" w:fill="F8FAFC"/>
            <w:vAlign w:val="center"/>
          </w:tcPr>
          <w:p>
            <w:pPr>
              <w:spacing w:after="0" w:line="252" w:lineRule="auto"/>
              <w:jc w:val="right"/>
            </w:pPr>
            <w:r>
              <w:rPr>
                <w:sz w:val="15"/>
              </w:rPr>
              <w:t>0.680</w:t>
            </w:r>
          </w:p>
        </w:tc>
        <w:tc>
          <w:tcPr>
            <w:tcW w:type="dxa" w:w="781"/>
            <w:shd w:val="clear" w:color="auto" w:fill="F8FAFC"/>
            <w:vAlign w:val="center"/>
          </w:tcPr>
          <w:p>
            <w:pPr>
              <w:spacing w:after="0" w:line="252" w:lineRule="auto"/>
              <w:jc w:val="right"/>
            </w:pPr>
            <w:r>
              <w:rPr>
                <w:b/>
                <w:sz w:val="15"/>
              </w:rPr>
              <w:t>0.810</w:t>
            </w:r>
          </w:p>
        </w:tc>
      </w:tr>
    </w:tbl>
    <w:p>
      <w:pPr>
        <w:spacing w:after="40"/>
      </w:pPr>
    </w:p>
    <w:p>
      <w:pPr>
        <w:keepNext/>
        <w:spacing w:after="40"/>
        <w:jc w:val="center"/>
      </w:pPr>
      <w:r>
        <w:drawing>
          <wp:inline xmlns:a="http://schemas.openxmlformats.org/drawingml/2006/main" xmlns:pic="http://schemas.openxmlformats.org/drawingml/2006/picture">
            <wp:extent cx="4140000" cy="2760000"/>
            <wp:docPr id="2" name="Picture 2"/>
            <wp:cNvGraphicFramePr>
              <a:graphicFrameLocks noChangeAspect="1"/>
            </wp:cNvGraphicFramePr>
            <a:graphic>
              <a:graphicData uri="http://schemas.openxmlformats.org/drawingml/2006/picture">
                <pic:pic>
                  <pic:nvPicPr>
                    <pic:cNvPr id="0" name="BoxPR_curve.png"/>
                    <pic:cNvPicPr/>
                  </pic:nvPicPr>
                  <pic:blipFill>
                    <a:blip r:embed="rId12"/>
                    <a:stretch>
                      <a:fillRect/>
                    </a:stretch>
                  </pic:blipFill>
                  <pic:spPr>
                    <a:xfrm>
                      <a:off x="0" y="0"/>
                      <a:ext cx="4140000" cy="2760000"/>
                    </a:xfrm>
                    <a:prstGeom prst="rect"/>
                  </pic:spPr>
                </pic:pic>
              </a:graphicData>
            </a:graphic>
          </wp:inline>
        </w:drawing>
      </w:r>
    </w:p>
    <w:p>
      <w:pPr>
        <w:spacing w:after="200"/>
        <w:jc w:val="center"/>
      </w:pPr>
      <w:r>
        <w:rPr>
          <w:b/>
          <w:color w:val="334155"/>
          <w:sz w:val="18"/>
        </w:rPr>
        <w:t>Figure 2.</w:t>
      </w:r>
      <w:r>
        <w:rPr>
          <w:color w:val="334155"/>
          <w:sz w:val="18"/>
        </w:rPr>
        <w:t xml:space="preserve"> run5 per-class precision-recall: edge bander (0.574) and extinguisher (0.718) trail every machine class.</w:t>
      </w:r>
      <w:r>
        <w:rPr>
          <w:color w:val="64748B"/>
          <w:sz w:val="17"/>
        </w:rPr>
        <w:t xml:space="preserve">  Source: </w:t>
      </w:r>
      <w:r>
        <w:rPr>
          <w:rFonts w:ascii="Consolas" w:hAnsi="Consolas" w:cs="Consolas" w:eastAsia="Consolas"/>
          <w:color w:val="0F172A"/>
          <w:sz w:val="16"/>
        </w:rPr>
        <w:t>runs/run5_9class_clean_finetune/BoxPR_curve.png</w:t>
      </w:r>
    </w:p>
    <w:p>
      <w:pPr>
        <w:pStyle w:val="Heading2"/>
      </w:pPr>
      <w:bookmarkStart w:id="26" w:name="_Toc00026"/>
      <w:r>
        <w:t>5.2 Run 6: The Fake Win</w:t>
      </w:r>
      <w:bookmarkEnd w:id="26"/>
    </w:p>
    <w:p>
      <w:pPr>
        <w:pStyle w:val="ListBullet"/>
        <w:spacing w:after="40"/>
      </w:pPr>
      <w:r>
        <w:rPr>
          <w:b/>
        </w:rPr>
        <w:t>Recipe:</w:t>
      </w:r>
      <w:r>
        <w:rPr/>
        <w:t xml:space="preserve"> run5 at imgsz 1280, 50 epochs, 301 machinery negatives, heavier geometric augmentation.</w:t>
      </w:r>
    </w:p>
    <w:p>
      <w:pPr>
        <w:pStyle w:val="ListBullet"/>
        <w:spacing w:after="40"/>
      </w:pPr>
      <w:r>
        <w:rPr>
          <w:b/>
        </w:rPr>
        <w:t>On paper:</w:t>
      </w:r>
      <w:r>
        <w:rPr/>
        <w:t xml:space="preserve"> box 0.810 / mask 0.795, precision 0.87. Looks like a solid model.</w:t>
      </w:r>
    </w:p>
    <w:p>
      <w:pPr>
        <w:pStyle w:val="ListBullet"/>
        <w:spacing w:after="40"/>
      </w:pPr>
      <w:r>
        <w:rPr>
          <w:b/>
        </w:rPr>
        <w:t>On video:</w:t>
      </w:r>
      <w:r>
        <w:rPr/>
        <w:t xml:space="preserve"> the workshop saw fell to ≤ 0.18, with </w:t>
      </w:r>
      <w:r>
        <w:rPr>
          <w:b/>
        </w:rPr>
        <w:t>0 detections at conf 0.40 in 1,398 frames</w:t>
      </w:r>
      <w:r>
        <w:rPr/>
        <w:t>, plus 29 false extinguishers in 16 of 40 factory frames.</w:t>
      </w:r>
    </w:p>
    <w:p>
      <w:pPr>
        <w:pStyle w:val="ListBullet"/>
        <w:spacing w:after="40"/>
      </w:pPr>
      <w:r>
        <w:rPr>
          <w:b/>
        </w:rPr>
        <w:t>Why it failed:</w:t>
      </w:r>
      <w:r>
        <w:rPr/>
        <w:t xml:space="preserve"> spindle moulders, CNC routers and racking, used as negatives, share the sliding-table saw's long, flat shape, so we taught that shape to be background. The degradation augmentation never ran (Albumentations was missing). And the val set held no CCTV, so it could not see any of this.</w:t>
      </w:r>
    </w:p>
    <w:p>
      <w:pPr>
        <w:pStyle w:val="Heading2"/>
      </w:pPr>
      <w:bookmarkStart w:id="27" w:name="_Toc00027"/>
      <w:r>
        <w:t>5.3 Run 7: The Memorization Disaster</w:t>
      </w:r>
      <w:bookmarkEnd w:id="27"/>
    </w:p>
    <w:p>
      <w:pPr>
        <w:pStyle w:val="ListBullet"/>
        <w:spacing w:after="40"/>
      </w:pPr>
      <w:r>
        <w:rPr>
          <w:b/>
        </w:rPr>
        <w:t>Recipe:</w:t>
      </w:r>
      <w:r>
        <w:rPr/>
        <w:t xml:space="preserve"> run5 plus 257 Camera 05 frames repeated 5× (44% of every epoch), validated on Camera 03.</w:t>
      </w:r>
    </w:p>
    <w:p>
      <w:pPr>
        <w:pStyle w:val="ListBullet"/>
        <w:spacing w:after="40"/>
      </w:pPr>
      <w:r>
        <w:rPr>
          <w:b/>
        </w:rPr>
        <w:t>Result:</w:t>
      </w:r>
      <w:r>
        <w:rPr/>
        <w:t xml:space="preserve"> </w:t>
      </w:r>
      <w:r>
        <w:rPr>
          <w:b/>
        </w:rPr>
        <w:t>100% of Camera 05 frames at ~0.97; 0 of 142 machines on Camera 03</w:t>
      </w:r>
      <w:r>
        <w:rPr/>
        <w:t>, even at conf 0.01. Extinguisher false alarms rose to 51–74, and catalog scores fell 3 points (mAP50) and 9–11 points (mAP50-95).</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4428"/>
        <w:gridCol w:w="1563"/>
        <w:gridCol w:w="1563"/>
        <w:gridCol w:w="2084"/>
      </w:tblGrid>
      <w:tr>
        <w:trPr>
          <w:tblHeader w:val="true"/>
          <w:cantSplit/>
        </w:trPr>
        <w:tc>
          <w:tcPr>
            <w:tcW w:type="dxa" w:w="4428"/>
            <w:shd w:val="clear" w:color="auto" w:fill="1E293B"/>
            <w:vAlign w:val="center"/>
          </w:tcPr>
          <w:p>
            <w:pPr>
              <w:spacing w:after="0" w:line="252" w:lineRule="auto"/>
              <w:jc w:val="left"/>
            </w:pPr>
            <w:r>
              <w:rPr>
                <w:b/>
                <w:color w:val="FFFFFF"/>
                <w:sz w:val="16"/>
              </w:rPr>
              <w:t>Test</w:t>
            </w:r>
          </w:p>
        </w:tc>
        <w:tc>
          <w:tcPr>
            <w:tcW w:type="dxa" w:w="1563"/>
            <w:shd w:val="clear" w:color="auto" w:fill="1E293B"/>
            <w:vAlign w:val="center"/>
          </w:tcPr>
          <w:p>
            <w:pPr>
              <w:spacing w:after="0" w:line="252" w:lineRule="auto"/>
              <w:jc w:val="center"/>
            </w:pPr>
            <w:r>
              <w:rPr>
                <w:b/>
                <w:color w:val="FFFFFF"/>
                <w:sz w:val="16"/>
              </w:rPr>
              <w:t>run5</w:t>
            </w:r>
          </w:p>
        </w:tc>
        <w:tc>
          <w:tcPr>
            <w:tcW w:type="dxa" w:w="1563"/>
            <w:shd w:val="clear" w:color="auto" w:fill="1E293B"/>
            <w:vAlign w:val="center"/>
          </w:tcPr>
          <w:p>
            <w:pPr>
              <w:spacing w:after="0" w:line="252" w:lineRule="auto"/>
              <w:jc w:val="center"/>
            </w:pPr>
            <w:r>
              <w:rPr>
                <w:b/>
                <w:color w:val="FFFFFF"/>
                <w:sz w:val="16"/>
              </w:rPr>
              <w:t>run6</w:t>
            </w:r>
          </w:p>
        </w:tc>
        <w:tc>
          <w:tcPr>
            <w:tcW w:type="dxa" w:w="2084"/>
            <w:shd w:val="clear" w:color="auto" w:fill="1E293B"/>
            <w:vAlign w:val="center"/>
          </w:tcPr>
          <w:p>
            <w:pPr>
              <w:spacing w:after="0" w:line="252" w:lineRule="auto"/>
              <w:jc w:val="center"/>
            </w:pPr>
            <w:r>
              <w:rPr>
                <w:b/>
                <w:color w:val="FFFFFF"/>
                <w:sz w:val="16"/>
              </w:rPr>
              <w:t>run7</w:t>
            </w:r>
          </w:p>
        </w:tc>
      </w:tr>
      <w:tr>
        <w:trPr>
          <w:cantSplit/>
        </w:trPr>
        <w:tc>
          <w:tcPr>
            <w:tcW w:type="dxa" w:w="4428"/>
            <w:shd w:val="clear" w:color="auto" w:fill="FFFFFF"/>
            <w:vAlign w:val="center"/>
          </w:tcPr>
          <w:p>
            <w:pPr>
              <w:spacing w:after="0" w:line="252" w:lineRule="auto"/>
              <w:jc w:val="left"/>
            </w:pPr>
            <w:r>
              <w:rPr>
                <w:sz w:val="16"/>
              </w:rPr>
              <w:t>Camera 05 (run7's training camera), 200 raw frames</w:t>
            </w:r>
          </w:p>
        </w:tc>
        <w:tc>
          <w:tcPr>
            <w:tcW w:type="dxa" w:w="1563"/>
            <w:shd w:val="clear" w:color="auto" w:fill="FFFFFF"/>
            <w:vAlign w:val="center"/>
          </w:tcPr>
          <w:p>
            <w:pPr>
              <w:spacing w:after="0" w:line="252" w:lineRule="auto"/>
              <w:jc w:val="center"/>
            </w:pPr>
            <w:r>
              <w:rPr>
                <w:sz w:val="16"/>
              </w:rPr>
              <w:t>0 / 200</w:t>
            </w:r>
          </w:p>
        </w:tc>
        <w:tc>
          <w:tcPr>
            <w:tcW w:type="dxa" w:w="1563"/>
            <w:shd w:val="clear" w:color="auto" w:fill="FFFFFF"/>
            <w:vAlign w:val="center"/>
          </w:tcPr>
          <w:p>
            <w:pPr>
              <w:spacing w:after="0" w:line="252" w:lineRule="auto"/>
              <w:jc w:val="center"/>
            </w:pPr>
            <w:r>
              <w:rPr>
                <w:sz w:val="16"/>
              </w:rPr>
              <w:t>0 / 200</w:t>
            </w:r>
          </w:p>
        </w:tc>
        <w:tc>
          <w:tcPr>
            <w:tcW w:type="dxa" w:w="2084"/>
            <w:shd w:val="clear" w:color="auto" w:fill="FFFFFF"/>
            <w:vAlign w:val="center"/>
          </w:tcPr>
          <w:p>
            <w:pPr>
              <w:spacing w:after="0" w:line="252" w:lineRule="auto"/>
              <w:jc w:val="center"/>
            </w:pPr>
            <w:r>
              <w:rPr>
                <w:b/>
                <w:sz w:val="16"/>
              </w:rPr>
              <w:t>200 / 200 at ~0.97</w:t>
            </w:r>
          </w:p>
        </w:tc>
      </w:tr>
      <w:tr>
        <w:trPr>
          <w:cantSplit/>
        </w:trPr>
        <w:tc>
          <w:tcPr>
            <w:tcW w:type="dxa" w:w="4428"/>
            <w:shd w:val="clear" w:color="auto" w:fill="F8FAFC"/>
            <w:vAlign w:val="center"/>
          </w:tcPr>
          <w:p>
            <w:pPr>
              <w:spacing w:after="0" w:line="252" w:lineRule="auto"/>
              <w:jc w:val="left"/>
            </w:pPr>
            <w:r>
              <w:rPr>
                <w:sz w:val="16"/>
              </w:rPr>
              <w:t>Camera 03 machines found at ≥ 0.25 (of 142)</w:t>
            </w:r>
          </w:p>
        </w:tc>
        <w:tc>
          <w:tcPr>
            <w:tcW w:type="dxa" w:w="1563"/>
            <w:shd w:val="clear" w:color="auto" w:fill="F8FAFC"/>
            <w:vAlign w:val="center"/>
          </w:tcPr>
          <w:p>
            <w:pPr>
              <w:spacing w:after="0" w:line="252" w:lineRule="auto"/>
              <w:jc w:val="center"/>
            </w:pPr>
            <w:r>
              <w:rPr>
                <w:sz w:val="16"/>
              </w:rPr>
              <w:t>0</w:t>
            </w:r>
          </w:p>
        </w:tc>
        <w:tc>
          <w:tcPr>
            <w:tcW w:type="dxa" w:w="1563"/>
            <w:shd w:val="clear" w:color="auto" w:fill="F8FAFC"/>
            <w:vAlign w:val="center"/>
          </w:tcPr>
          <w:p>
            <w:pPr>
              <w:spacing w:after="0" w:line="252" w:lineRule="auto"/>
              <w:jc w:val="center"/>
            </w:pPr>
            <w:r>
              <w:rPr>
                <w:sz w:val="16"/>
              </w:rPr>
              <w:t>0</w:t>
            </w:r>
          </w:p>
        </w:tc>
        <w:tc>
          <w:tcPr>
            <w:tcW w:type="dxa" w:w="2084"/>
            <w:shd w:val="clear" w:color="auto" w:fill="F8FAFC"/>
            <w:vAlign w:val="center"/>
          </w:tcPr>
          <w:p>
            <w:pPr>
              <w:spacing w:after="0" w:line="252" w:lineRule="auto"/>
              <w:jc w:val="center"/>
            </w:pPr>
            <w:r>
              <w:rPr>
                <w:b/>
                <w:sz w:val="16"/>
              </w:rPr>
              <w:t>0</w:t>
            </w:r>
          </w:p>
        </w:tc>
      </w:tr>
      <w:tr>
        <w:trPr>
          <w:cantSplit/>
        </w:trPr>
        <w:tc>
          <w:tcPr>
            <w:tcW w:type="dxa" w:w="4428"/>
            <w:shd w:val="clear" w:color="auto" w:fill="FFFFFF"/>
            <w:vAlign w:val="center"/>
          </w:tcPr>
          <w:p>
            <w:pPr>
              <w:spacing w:after="0" w:line="252" w:lineRule="auto"/>
              <w:jc w:val="left"/>
            </w:pPr>
            <w:r>
              <w:rPr>
                <w:sz w:val="16"/>
              </w:rPr>
              <w:t>Camera 03 extinguisher false alarms (imgsz 640 / 1280)</w:t>
            </w:r>
          </w:p>
        </w:tc>
        <w:tc>
          <w:tcPr>
            <w:tcW w:type="dxa" w:w="1563"/>
            <w:shd w:val="clear" w:color="auto" w:fill="FFFFFF"/>
            <w:vAlign w:val="center"/>
          </w:tcPr>
          <w:p>
            <w:pPr>
              <w:spacing w:after="0" w:line="252" w:lineRule="auto"/>
              <w:jc w:val="center"/>
            </w:pPr>
            <w:r>
              <w:rPr>
                <w:sz w:val="16"/>
              </w:rPr>
              <w:t>0 / 0</w:t>
            </w:r>
          </w:p>
        </w:tc>
        <w:tc>
          <w:tcPr>
            <w:tcW w:type="dxa" w:w="1563"/>
            <w:shd w:val="clear" w:color="auto" w:fill="FFFFFF"/>
            <w:vAlign w:val="center"/>
          </w:tcPr>
          <w:p>
            <w:pPr>
              <w:spacing w:after="0" w:line="252" w:lineRule="auto"/>
              <w:jc w:val="center"/>
            </w:pPr>
            <w:r>
              <w:rPr>
                <w:sz w:val="16"/>
              </w:rPr>
              <w:t>32 / 2</w:t>
            </w:r>
          </w:p>
        </w:tc>
        <w:tc>
          <w:tcPr>
            <w:tcW w:type="dxa" w:w="2084"/>
            <w:shd w:val="clear" w:color="auto" w:fill="FFFFFF"/>
            <w:vAlign w:val="center"/>
          </w:tcPr>
          <w:p>
            <w:pPr>
              <w:spacing w:after="0" w:line="252" w:lineRule="auto"/>
              <w:jc w:val="center"/>
            </w:pPr>
            <w:r>
              <w:rPr>
                <w:sz w:val="16"/>
              </w:rPr>
              <w:t>51 / 74</w:t>
            </w:r>
          </w:p>
        </w:tc>
      </w:tr>
      <w:tr>
        <w:trPr>
          <w:cantSplit/>
        </w:trPr>
        <w:tc>
          <w:tcPr>
            <w:tcW w:type="dxa" w:w="4428"/>
            <w:shd w:val="clear" w:color="auto" w:fill="F8FAFC"/>
            <w:vAlign w:val="center"/>
          </w:tcPr>
          <w:p>
            <w:pPr>
              <w:spacing w:after="0" w:line="252" w:lineRule="auto"/>
              <w:jc w:val="left"/>
            </w:pPr>
            <w:r>
              <w:rPr>
                <w:sz w:val="16"/>
              </w:rPr>
              <w:t>Catalog box mAP50 / mAP50-95 (imgsz 960)</w:t>
            </w:r>
          </w:p>
        </w:tc>
        <w:tc>
          <w:tcPr>
            <w:tcW w:type="dxa" w:w="1563"/>
            <w:shd w:val="clear" w:color="auto" w:fill="F8FAFC"/>
            <w:vAlign w:val="center"/>
          </w:tcPr>
          <w:p>
            <w:pPr>
              <w:spacing w:after="0" w:line="252" w:lineRule="auto"/>
              <w:jc w:val="center"/>
            </w:pPr>
            <w:r>
              <w:rPr>
                <w:sz w:val="16"/>
              </w:rPr>
              <w:t>0.821 / 0.706</w:t>
            </w:r>
          </w:p>
        </w:tc>
        <w:tc>
          <w:tcPr>
            <w:tcW w:type="dxa" w:w="1563"/>
            <w:shd w:val="clear" w:color="auto" w:fill="F8FAFC"/>
            <w:vAlign w:val="center"/>
          </w:tcPr>
          <w:p>
            <w:pPr>
              <w:spacing w:after="0" w:line="252" w:lineRule="auto"/>
              <w:jc w:val="center"/>
            </w:pPr>
            <w:r>
              <w:rPr>
                <w:sz w:val="16"/>
              </w:rPr>
              <w:t>0.825 / 0.698</w:t>
            </w:r>
          </w:p>
        </w:tc>
        <w:tc>
          <w:tcPr>
            <w:tcW w:type="dxa" w:w="2084"/>
            <w:shd w:val="clear" w:color="auto" w:fill="F8FAFC"/>
            <w:vAlign w:val="center"/>
          </w:tcPr>
          <w:p>
            <w:pPr>
              <w:spacing w:after="0" w:line="252" w:lineRule="auto"/>
              <w:jc w:val="center"/>
            </w:pPr>
            <w:r>
              <w:rPr>
                <w:sz w:val="16"/>
              </w:rPr>
              <w:t>0.786 / 0.597</w:t>
            </w:r>
          </w:p>
        </w:tc>
      </w:tr>
    </w:tbl>
    <w:p>
      <w:pPr>
        <w:spacing w:after="40"/>
      </w:pPr>
    </w:p>
    <w:p>
      <w:pPr>
        <w:keepNext/>
      </w:pPr>
      <w:r>
        <w:rPr>
          <w:b/>
        </w:rPr>
        <w:t>The four root causes:</w:t>
      </w:r>
    </w:p>
    <w:p>
      <w:pPr>
        <w:tabs>
          <w:tab w:pos="425" w:val="left"/>
        </w:tabs>
        <w:spacing w:after="60"/>
        <w:ind w:left="425" w:hanging="425"/>
      </w:pPr>
      <w:r>
        <w:rPr>
          <w:b/>
        </w:rPr>
        <w:t>1.</w:t>
        <w:tab/>
      </w:r>
      <w:r>
        <w:rPr>
          <w:b/>
        </w:rPr>
        <w:t>One viewpoint per class:</w:t>
      </w:r>
      <w:r>
        <w:rPr/>
        <w:t xml:space="preserve"> 257 frames from one fixed camera are roughly one view of information.</w:t>
      </w:r>
    </w:p>
    <w:p>
      <w:pPr>
        <w:tabs>
          <w:tab w:pos="425" w:val="left"/>
        </w:tabs>
        <w:spacing w:after="60"/>
        <w:ind w:left="425" w:hanging="425"/>
      </w:pPr>
      <w:r>
        <w:rPr>
          <w:b/>
        </w:rPr>
        <w:t>2.</w:t>
        <w:tab/>
      </w:r>
      <w:r>
        <w:rPr>
          <w:b/>
        </w:rPr>
        <w:t>Different machines:</w:t>
      </w:r>
      <w:r>
        <w:rPr/>
        <w:t xml:space="preserve"> Camera 03 has a manual edge bander and a hot press; Camera 05 has an inline line and a frame press.</w:t>
      </w:r>
    </w:p>
    <w:p>
      <w:pPr>
        <w:tabs>
          <w:tab w:pos="425" w:val="left"/>
        </w:tabs>
        <w:spacing w:after="60"/>
        <w:ind w:left="425" w:hanging="425"/>
      </w:pPr>
      <w:r>
        <w:rPr>
          <w:b/>
        </w:rPr>
        <w:t>3.</w:t>
        <w:tab/>
      </w:r>
      <w:r>
        <w:rPr>
          <w:b/>
        </w:rPr>
        <w:t>Position, not appearance:</w:t>
      </w:r>
      <w:r>
        <w:rPr/>
        <w:t xml:space="preserve"> Camera 03's press sits where Camera 05's edge bander does, and run7 called it an edge bander in 64 of 71 frames.</w:t>
      </w:r>
    </w:p>
    <w:p>
      <w:pPr>
        <w:tabs>
          <w:tab w:pos="425" w:val="left"/>
        </w:tabs>
        <w:spacing w:after="60"/>
        <w:ind w:left="425" w:hanging="425"/>
      </w:pPr>
      <w:r>
        <w:rPr>
          <w:b/>
        </w:rPr>
        <w:t>4.</w:t>
        <w:tab/>
      </w:r>
      <w:r>
        <w:rPr>
          <w:b/>
        </w:rPr>
        <w:t>Scene texture:</w:t>
      </w:r>
      <w:r>
        <w:rPr/>
        <w:t xml:space="preserve"> it scored 0.97 even on the 2:1-squeezed raw video it never trained on.</w:t>
      </w:r>
    </w:p>
    <w:p>
      <w:pPr>
        <w:pStyle w:val="ListBullet"/>
        <w:spacing w:after="40"/>
      </w:pPr>
      <w:r>
        <w:rPr>
          <w:b/>
        </w:rPr>
        <w:t>The lesson:</w:t>
      </w:r>
      <w:r>
        <w:rPr/>
        <w:t xml:space="preserve"> count viewpoints, not frames. We need ≥ 5 per class before CCTV training, with at most 1–2× repeats.</w:t>
      </w:r>
    </w:p>
    <w:p>
      <w:pPr>
        <w:pStyle w:val="Heading2"/>
      </w:pPr>
      <w:bookmarkStart w:id="28" w:name="_Toc00028"/>
      <w:r>
        <w:t>5.4 Run 8: The Production Recipe</w:t>
      </w:r>
      <w:bookmarkEnd w:id="28"/>
    </w:p>
    <w:p>
      <w:pPr>
        <w:pStyle w:val="ListBullet"/>
        <w:spacing w:after="40"/>
      </w:pPr>
      <w:r>
        <w:rPr>
          <w:b/>
        </w:rPr>
        <w:t>Base:</w:t>
      </w:r>
      <w:r>
        <w:rPr/>
        <w:t xml:space="preserve"> run5, never run6 or run7.</w:t>
      </w:r>
    </w:p>
    <w:p>
      <w:pPr>
        <w:pStyle w:val="ListBullet"/>
        <w:spacing w:after="40"/>
      </w:pPr>
      <w:r>
        <w:rPr>
          <w:b/>
        </w:rPr>
        <w:t>Data:</w:t>
      </w:r>
      <w:r>
        <w:rPr/>
        <w:t xml:space="preserve"> cleaned and curated labels, 30 high-angle images, 107 hard negatives. Negatives are 11.8% of the 3,298-entry list (11.6% before the 21 Oct curation).</w:t>
      </w:r>
    </w:p>
    <w:p>
      <w:pPr>
        <w:pStyle w:val="ListBullet"/>
        <w:spacing w:after="40"/>
      </w:pPr>
      <w:r>
        <w:rPr>
          <w:b/>
        </w:rPr>
        <w:t>Recipe:</w:t>
      </w:r>
      <w:r>
        <w:rPr/>
        <w:t xml:space="preserve"> explicit AdamW (lr0 5e-4, cosine), imgsz 960, batch 6, 50 epochs, patience 20, geometry turned down (</w:t>
      </w:r>
      <w:r>
        <w:rPr>
          <w:rFonts w:ascii="Consolas" w:hAnsi="Consolas" w:cs="Consolas" w:eastAsia="Consolas"/>
          <w:color w:val="0F172A"/>
          <w:sz w:val="19"/>
        </w:rPr>
        <w:t>degrees=0</w:t>
      </w:r>
      <w:r>
        <w:rPr/>
        <w:t xml:space="preserve">, </w:t>
      </w:r>
      <w:r>
        <w:rPr>
          <w:rFonts w:ascii="Consolas" w:hAnsi="Consolas" w:cs="Consolas" w:eastAsia="Consolas"/>
          <w:color w:val="0F172A"/>
          <w:sz w:val="19"/>
        </w:rPr>
        <w:t>perspective=0.0002</w:t>
      </w:r>
      <w:r>
        <w:rPr/>
        <w:t>).</w:t>
      </w:r>
    </w:p>
    <w:p>
      <w:pPr>
        <w:pStyle w:val="ListBullet"/>
        <w:spacing w:after="40"/>
      </w:pPr>
      <w:r>
        <w:rPr>
          <w:rFonts w:ascii="Consolas" w:hAnsi="Consolas" w:cs="Consolas" w:eastAsia="Consolas"/>
          <w:b/>
          <w:sz w:val="19"/>
        </w:rPr>
        <w:t>cctv_aug</w:t>
      </w:r>
      <w:r>
        <w:rPr>
          <w:b/>
        </w:rPr>
        <w:t xml:space="preserve"> (Albumentations 2.x):</w:t>
      </w:r>
      <w:r>
        <w:rPr/>
        <w:t xml:space="preserve"> barrel lens distortion, JPEG 30–75, downscale 0.4–0.75, sensor noise, mild blur, rare greyscale.</w:t>
      </w:r>
    </w:p>
    <w:p>
      <w:pPr>
        <w:pStyle w:val="ListBullet"/>
        <w:spacing w:after="40"/>
      </w:pPr>
      <w:r>
        <w:rPr>
          <w:b/>
        </w:rPr>
        <w:t>Status:</w:t>
      </w:r>
      <w:r>
        <w:rPr/>
        <w:t xml:space="preserve"> epoch 1 scored 0.830 / 0.813 on the 450-image val; resumed on 23 Oct. Epoch 1 took 3,525 s, against 111 s per epoch for run5, so about two days for the full run unless the cause is found.</w:t>
      </w:r>
    </w:p>
    <w:p>
      <w:pPr>
        <w:pStyle w:val="Heading1"/>
      </w:pPr>
      <w:bookmarkStart w:id="29" w:name="_Toc00029"/>
      <w:r>
        <w:t>6. Critical Engineering Traps &amp; Bug Post-Mortems</w:t>
      </w:r>
      <w:bookmarkEnd w:id="29"/>
    </w:p>
    <w:p>
      <w:pPr>
        <w:keepNext/>
        <w:pBdr>
          <w:top w:val="single" w:sz="4" w:space="4" w:color="F1F5F9"/>
          <w:left w:val="single" w:sz="32" w:space="8" w:color="1E3A8A"/>
          <w:bottom w:val="single" w:sz="4" w:space="4" w:color="F1F5F9"/>
          <w:right w:val="single" w:sz="4" w:space="4" w:color="F1F5F9"/>
        </w:pBdr>
        <w:shd w:val="clear" w:color="auto" w:fill="F1F5F9"/>
        <w:spacing w:after="0" w:before="120"/>
        <w:ind w:left="142" w:right="57"/>
      </w:pPr>
      <w:r>
        <w:rPr>
          <w:b/>
          <w:color w:val="1E3A8A"/>
          <w:sz w:val="20"/>
        </w:rPr>
        <w:t>The big picture</w:t>
      </w:r>
    </w:p>
    <w:p>
      <w:pPr>
        <w:keepNext w:val="0"/>
        <w:pBdr>
          <w:top w:val="single" w:sz="4" w:space="4" w:color="F1F5F9"/>
          <w:left w:val="single" w:sz="32" w:space="8" w:color="1E3A8A"/>
          <w:bottom w:val="single" w:sz="4" w:space="4" w:color="F1F5F9"/>
          <w:right w:val="single" w:sz="4" w:space="4" w:color="F1F5F9"/>
        </w:pBdr>
        <w:shd w:val="clear" w:color="auto" w:fill="F1F5F9"/>
        <w:spacing w:after="160" w:before="0"/>
        <w:ind w:left="142" w:right="57"/>
      </w:pPr>
      <w:r>
        <w:rPr>
          <w:sz w:val="20"/>
        </w:rPr>
        <w:t>Our most expensive bugs never raised an error. Each one made a training recipe mean something different from what it said.</w:t>
      </w:r>
    </w:p>
    <w:p>
      <w:pPr>
        <w:pStyle w:val="Heading2"/>
      </w:pPr>
      <w:bookmarkStart w:id="30" w:name="_Toc00030"/>
      <w:r>
        <w:t>6.1 The Silent Albumentations Bypass</w:t>
      </w:r>
      <w:bookmarkEnd w:id="30"/>
    </w:p>
    <w:p>
      <w:pPr>
        <w:pStyle w:val="ListBullet"/>
        <w:spacing w:after="40"/>
      </w:pPr>
      <w:r>
        <w:rPr>
          <w:b/>
        </w:rPr>
        <w:t>The problem:</w:t>
      </w:r>
      <w:r>
        <w:rPr/>
        <w:t xml:space="preserve"> Ultralytics wraps Albumentations in an import guard. If the package is missing, blur, compression and greyscale are skipped </w:t>
      </w:r>
      <w:r>
        <w:rPr>
          <w:b/>
        </w:rPr>
        <w:t>without any error</w:t>
      </w:r>
      <w:r>
        <w:rPr/>
        <w:t>.</w:t>
      </w:r>
    </w:p>
    <w:p>
      <w:pPr>
        <w:pStyle w:val="ListBullet"/>
        <w:spacing w:after="40"/>
      </w:pPr>
      <w:r>
        <w:rPr>
          <w:b/>
        </w:rPr>
        <w:t>The impact:</w:t>
      </w:r>
      <w:r>
        <w:rPr/>
        <w:t xml:space="preserve"> run1–run6 trained with no degradation beyond HSV jitter. The CCTV-robust run was never robust.</w:t>
      </w:r>
    </w:p>
    <w:p>
      <w:pPr>
        <w:pStyle w:val="ListBullet"/>
        <w:spacing w:after="40"/>
      </w:pPr>
      <w:r>
        <w:rPr>
          <w:b/>
        </w:rPr>
        <w:t>The fix:</w:t>
      </w:r>
      <w:r>
        <w:rPr/>
        <w:t xml:space="preserve"> we installed 2.0.8 with </w:t>
      </w:r>
      <w:r>
        <w:rPr>
          <w:rFonts w:ascii="Consolas" w:hAnsi="Consolas" w:cs="Consolas" w:eastAsia="Consolas"/>
          <w:color w:val="0F172A"/>
          <w:sz w:val="19"/>
        </w:rPr>
        <w:t>--no-deps</w:t>
      </w:r>
      <w:r>
        <w:rPr/>
        <w:t xml:space="preserve"> (keeping the GUI OpenCV build), and </w:t>
      </w:r>
      <w:r>
        <w:rPr>
          <w:rFonts w:ascii="Consolas" w:hAnsi="Consolas" w:cs="Consolas" w:eastAsia="Consolas"/>
          <w:color w:val="0F172A"/>
          <w:sz w:val="19"/>
        </w:rPr>
        <w:t>train.py</w:t>
      </w:r>
      <w:r>
        <w:rPr/>
        <w:t xml:space="preserve"> now refuses to start without it. Check every training log for the </w:t>
      </w:r>
      <w:r>
        <w:rPr>
          <w:rFonts w:ascii="Consolas" w:hAnsi="Consolas" w:cs="Consolas" w:eastAsia="Consolas"/>
          <w:color w:val="0F172A"/>
          <w:sz w:val="19"/>
        </w:rPr>
        <w:t>albumentations:</w:t>
      </w:r>
      <w:r>
        <w:rPr/>
        <w:t xml:space="preserve"> line.</w:t>
      </w:r>
    </w:p>
    <w:p>
      <w:pPr>
        <w:pStyle w:val="Heading2"/>
      </w:pPr>
      <w:bookmarkStart w:id="31" w:name="_Toc00031"/>
      <w:r>
        <w:t>6.2 Albumentations 2.x Breaking Names</w:t>
      </w:r>
      <w:bookmarkEnd w:id="31"/>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214"/>
        <w:gridCol w:w="3647"/>
        <w:gridCol w:w="3777"/>
      </w:tblGrid>
      <w:tr>
        <w:trPr>
          <w:tblHeader w:val="true"/>
          <w:cantSplit/>
        </w:trPr>
        <w:tc>
          <w:tcPr>
            <w:tcW w:type="dxa" w:w="2214"/>
            <w:shd w:val="clear" w:color="auto" w:fill="1E293B"/>
            <w:vAlign w:val="center"/>
          </w:tcPr>
          <w:p>
            <w:pPr>
              <w:spacing w:after="0" w:line="252" w:lineRule="auto"/>
              <w:jc w:val="left"/>
            </w:pPr>
            <w:r>
              <w:rPr>
                <w:b/>
                <w:color w:val="FFFFFF"/>
                <w:sz w:val="16"/>
              </w:rPr>
              <w:t>Transform</w:t>
            </w:r>
          </w:p>
        </w:tc>
        <w:tc>
          <w:tcPr>
            <w:tcW w:type="dxa" w:w="3647"/>
            <w:shd w:val="clear" w:color="auto" w:fill="1E293B"/>
            <w:vAlign w:val="center"/>
          </w:tcPr>
          <w:p>
            <w:pPr>
              <w:spacing w:after="0" w:line="252" w:lineRule="auto"/>
              <w:jc w:val="left"/>
            </w:pPr>
            <w:r>
              <w:rPr>
                <w:b/>
                <w:color w:val="FFFFFF"/>
                <w:sz w:val="16"/>
              </w:rPr>
              <w:t>1.x (silently ignored)</w:t>
            </w:r>
          </w:p>
        </w:tc>
        <w:tc>
          <w:tcPr>
            <w:tcW w:type="dxa" w:w="3777"/>
            <w:shd w:val="clear" w:color="auto" w:fill="1E293B"/>
            <w:vAlign w:val="center"/>
          </w:tcPr>
          <w:p>
            <w:pPr>
              <w:spacing w:after="0" w:line="252" w:lineRule="auto"/>
              <w:jc w:val="left"/>
            </w:pPr>
            <w:r>
              <w:rPr>
                <w:b/>
                <w:color w:val="FFFFFF"/>
                <w:sz w:val="16"/>
              </w:rPr>
              <w:t>2.x (what we use)</w:t>
            </w:r>
          </w:p>
        </w:tc>
      </w:tr>
      <w:tr>
        <w:trPr>
          <w:cantSplit/>
        </w:trPr>
        <w:tc>
          <w:tcPr>
            <w:tcW w:type="dxa" w:w="2214"/>
            <w:shd w:val="clear" w:color="auto" w:fill="FFFFFF"/>
            <w:vAlign w:val="center"/>
          </w:tcPr>
          <w:p>
            <w:pPr>
              <w:spacing w:after="0" w:line="252" w:lineRule="auto"/>
              <w:jc w:val="left"/>
            </w:pPr>
            <w:r>
              <w:rPr>
                <w:sz w:val="16"/>
              </w:rPr>
              <w:t>ImageCompression</w:t>
            </w:r>
          </w:p>
        </w:tc>
        <w:tc>
          <w:tcPr>
            <w:tcW w:type="dxa" w:w="3647"/>
            <w:shd w:val="clear" w:color="auto" w:fill="FFFFFF"/>
            <w:vAlign w:val="center"/>
          </w:tcPr>
          <w:p>
            <w:pPr>
              <w:spacing w:after="0" w:line="252" w:lineRule="auto"/>
              <w:jc w:val="left"/>
            </w:pPr>
            <w:r>
              <w:rPr>
                <w:rFonts w:ascii="Consolas" w:hAnsi="Consolas" w:cs="Consolas" w:eastAsia="Consolas"/>
                <w:color w:val="0F172A"/>
                <w:sz w:val="15"/>
              </w:rPr>
              <w:t>quality_lower</w:t>
            </w:r>
            <w:r>
              <w:rPr>
                <w:sz w:val="16"/>
              </w:rPr>
              <w:t xml:space="preserve">, </w:t>
            </w:r>
            <w:r>
              <w:rPr>
                <w:rFonts w:ascii="Consolas" w:hAnsi="Consolas" w:cs="Consolas" w:eastAsia="Consolas"/>
                <w:color w:val="0F172A"/>
                <w:sz w:val="15"/>
              </w:rPr>
              <w:t>quality_upper</w:t>
            </w:r>
          </w:p>
        </w:tc>
        <w:tc>
          <w:tcPr>
            <w:tcW w:type="dxa" w:w="3777"/>
            <w:shd w:val="clear" w:color="auto" w:fill="FFFFFF"/>
            <w:vAlign w:val="center"/>
          </w:tcPr>
          <w:p>
            <w:pPr>
              <w:spacing w:after="0" w:line="252" w:lineRule="auto"/>
              <w:jc w:val="left"/>
            </w:pPr>
            <w:r>
              <w:rPr>
                <w:rFonts w:ascii="Consolas" w:hAnsi="Consolas" w:cs="Consolas" w:eastAsia="Consolas"/>
                <w:color w:val="0F172A"/>
                <w:sz w:val="15"/>
              </w:rPr>
              <w:t>quality_range=(30, 75)</w:t>
            </w:r>
          </w:p>
        </w:tc>
      </w:tr>
      <w:tr>
        <w:trPr>
          <w:cantSplit/>
        </w:trPr>
        <w:tc>
          <w:tcPr>
            <w:tcW w:type="dxa" w:w="2214"/>
            <w:shd w:val="clear" w:color="auto" w:fill="F8FAFC"/>
            <w:vAlign w:val="center"/>
          </w:tcPr>
          <w:p>
            <w:pPr>
              <w:spacing w:after="0" w:line="252" w:lineRule="auto"/>
              <w:jc w:val="left"/>
            </w:pPr>
            <w:r>
              <w:rPr>
                <w:sz w:val="16"/>
              </w:rPr>
              <w:t>Downscale</w:t>
            </w:r>
          </w:p>
        </w:tc>
        <w:tc>
          <w:tcPr>
            <w:tcW w:type="dxa" w:w="3647"/>
            <w:shd w:val="clear" w:color="auto" w:fill="F8FAFC"/>
            <w:vAlign w:val="center"/>
          </w:tcPr>
          <w:p>
            <w:pPr>
              <w:spacing w:after="0" w:line="252" w:lineRule="auto"/>
              <w:jc w:val="left"/>
            </w:pPr>
            <w:r>
              <w:rPr>
                <w:rFonts w:ascii="Consolas" w:hAnsi="Consolas" w:cs="Consolas" w:eastAsia="Consolas"/>
                <w:color w:val="0F172A"/>
                <w:sz w:val="15"/>
              </w:rPr>
              <w:t>scale_min</w:t>
            </w:r>
            <w:r>
              <w:rPr>
                <w:sz w:val="16"/>
              </w:rPr>
              <w:t xml:space="preserve">, </w:t>
            </w:r>
            <w:r>
              <w:rPr>
                <w:rFonts w:ascii="Consolas" w:hAnsi="Consolas" w:cs="Consolas" w:eastAsia="Consolas"/>
                <w:color w:val="0F172A"/>
                <w:sz w:val="15"/>
              </w:rPr>
              <w:t>scale_max</w:t>
            </w:r>
          </w:p>
        </w:tc>
        <w:tc>
          <w:tcPr>
            <w:tcW w:type="dxa" w:w="3777"/>
            <w:shd w:val="clear" w:color="auto" w:fill="F8FAFC"/>
            <w:vAlign w:val="center"/>
          </w:tcPr>
          <w:p>
            <w:pPr>
              <w:spacing w:after="0" w:line="252" w:lineRule="auto"/>
              <w:jc w:val="left"/>
            </w:pPr>
            <w:r>
              <w:rPr>
                <w:rFonts w:ascii="Consolas" w:hAnsi="Consolas" w:cs="Consolas" w:eastAsia="Consolas"/>
                <w:color w:val="0F172A"/>
                <w:sz w:val="15"/>
              </w:rPr>
              <w:t>scale_range=(0.4, 0.75)</w:t>
            </w:r>
          </w:p>
        </w:tc>
      </w:tr>
      <w:tr>
        <w:trPr>
          <w:cantSplit/>
        </w:trPr>
        <w:tc>
          <w:tcPr>
            <w:tcW w:type="dxa" w:w="2214"/>
            <w:shd w:val="clear" w:color="auto" w:fill="FFFFFF"/>
            <w:vAlign w:val="center"/>
          </w:tcPr>
          <w:p>
            <w:pPr>
              <w:spacing w:after="0" w:line="252" w:lineRule="auto"/>
              <w:jc w:val="left"/>
            </w:pPr>
            <w:r>
              <w:rPr>
                <w:sz w:val="16"/>
              </w:rPr>
              <w:t>GaussNoise</w:t>
            </w:r>
          </w:p>
        </w:tc>
        <w:tc>
          <w:tcPr>
            <w:tcW w:type="dxa" w:w="3647"/>
            <w:shd w:val="clear" w:color="auto" w:fill="FFFFFF"/>
            <w:vAlign w:val="center"/>
          </w:tcPr>
          <w:p>
            <w:pPr>
              <w:spacing w:after="0" w:line="252" w:lineRule="auto"/>
              <w:jc w:val="left"/>
            </w:pPr>
            <w:r>
              <w:rPr>
                <w:rFonts w:ascii="Consolas" w:hAnsi="Consolas" w:cs="Consolas" w:eastAsia="Consolas"/>
                <w:color w:val="0F172A"/>
                <w:sz w:val="15"/>
              </w:rPr>
              <w:t>var_limit=(10, 50)</w:t>
            </w:r>
          </w:p>
        </w:tc>
        <w:tc>
          <w:tcPr>
            <w:tcW w:type="dxa" w:w="3777"/>
            <w:shd w:val="clear" w:color="auto" w:fill="FFFFFF"/>
            <w:vAlign w:val="center"/>
          </w:tcPr>
          <w:p>
            <w:pPr>
              <w:spacing w:after="0" w:line="252" w:lineRule="auto"/>
              <w:jc w:val="left"/>
            </w:pPr>
            <w:r>
              <w:rPr>
                <w:rFonts w:ascii="Consolas" w:hAnsi="Consolas" w:cs="Consolas" w:eastAsia="Consolas"/>
                <w:color w:val="0F172A"/>
                <w:sz w:val="15"/>
              </w:rPr>
              <w:t>std_range=(0.012, 0.028)</w:t>
            </w:r>
          </w:p>
        </w:tc>
      </w:tr>
    </w:tbl>
    <w:p>
      <w:pPr>
        <w:spacing w:after="40"/>
      </w:pPr>
    </w:p>
    <w:p>
      <w:pPr>
        <w:pStyle w:val="ListBullet"/>
        <w:spacing w:after="40"/>
      </w:pPr>
      <w:r>
        <w:rPr>
          <w:b/>
        </w:rPr>
        <w:t>Barrel vs pincushion:</w:t>
      </w:r>
      <w:r>
        <w:rPr/>
        <w:t xml:space="preserve"> in 2.x a *negative* </w:t>
      </w:r>
      <w:r>
        <w:rPr>
          <w:rFonts w:ascii="Consolas" w:hAnsi="Consolas" w:cs="Consolas" w:eastAsia="Consolas"/>
          <w:color w:val="0F172A"/>
          <w:sz w:val="19"/>
        </w:rPr>
        <w:t>distort_limit</w:t>
      </w:r>
      <w:r>
        <w:rPr/>
        <w:t xml:space="preserve"> gives pincushion. CCTV lenses barrel, so we use (-0.05, 0.25). Polygons warp with the image.</w:t>
      </w:r>
    </w:p>
    <w:p>
      <w:pPr>
        <w:pStyle w:val="ListBullet"/>
        <w:spacing w:after="40"/>
      </w:pPr>
      <w:r>
        <w:rPr>
          <w:rFonts w:ascii="Consolas" w:hAnsi="Consolas" w:cs="Consolas" w:eastAsia="Consolas"/>
          <w:b/>
          <w:sz w:val="19"/>
        </w:rPr>
        <w:t>optimizer=auto</w:t>
      </w:r>
      <w:r>
        <w:rPr>
          <w:b/>
        </w:rPr>
        <w:t xml:space="preserve"> too:</w:t>
      </w:r>
      <w:r>
        <w:rPr/>
        <w:t xml:space="preserve"> it ignores </w:t>
      </w:r>
      <w:r>
        <w:rPr>
          <w:rFonts w:ascii="Consolas" w:hAnsi="Consolas" w:cs="Consolas" w:eastAsia="Consolas"/>
          <w:color w:val="0F172A"/>
          <w:sz w:val="19"/>
        </w:rPr>
        <w:t>lr0</w:t>
      </w:r>
      <w:r>
        <w:rPr/>
        <w:t xml:space="preserve"> and picks AdamW at 0.000769 for nine classes. run5 and run6 list lr0 0.01 but never used it. Always set the optimizer explicitly.</w:t>
      </w:r>
    </w:p>
    <w:p>
      <w:pPr>
        <w:pStyle w:val="Heading2"/>
      </w:pPr>
      <w:bookmarkStart w:id="32" w:name="_Toc00032"/>
      <w:r>
        <w:t>6.3 The “1080P Lite” Squeeze &amp; the Upscaling Trap</w:t>
      </w:r>
      <w:bookmarkEnd w:id="32"/>
    </w:p>
    <w:p>
      <w:pPr>
        <w:pStyle w:val="ListBullet"/>
        <w:spacing w:after="40"/>
      </w:pPr>
      <w:r>
        <w:rPr>
          <w:b/>
        </w:rPr>
        <w:t>The squeeze:</w:t>
      </w:r>
      <w:r>
        <w:rPr/>
        <w:t xml:space="preserve"> every factory recording is 960×1080, a 16:9 picture stored at half width with no aspect flag, so every tool shows machines half as wide as they are.</w:t>
      </w:r>
    </w:p>
    <w:p>
      <w:pPr>
        <w:pStyle w:val="ListBullet"/>
        <w:spacing w:after="40"/>
      </w:pPr>
      <w:r>
        <w:rPr>
          <w:b/>
        </w:rPr>
        <w:t>The fix:</w:t>
      </w:r>
      <w:r>
        <w:rPr/>
        <w:t xml:space="preserve"> de-squeeze to 1920×1080 before labelling or inference (</w:t>
      </w:r>
      <w:r>
        <w:rPr>
          <w:rFonts w:ascii="Consolas" w:hAnsi="Consolas" w:cs="Consolas" w:eastAsia="Consolas"/>
          <w:color w:val="0F172A"/>
          <w:sz w:val="19"/>
        </w:rPr>
        <w:t>sample_cctv_video.py --resize 1920x1080</w:t>
      </w:r>
      <w:r>
        <w:rPr/>
        <w:t>). The benchmark is built that way.</w:t>
      </w:r>
    </w:p>
    <w:p>
      <w:pPr>
        <w:pStyle w:val="ListBullet"/>
        <w:spacing w:after="40"/>
      </w:pPr>
      <w:r>
        <w:rPr>
          <w:b/>
        </w:rPr>
        <w:t>The upscaling trap:</w:t>
      </w:r>
      <w:r>
        <w:rPr/>
        <w:t xml:space="preserve"> on the 480×360 workshop sub-stream, run5 scored 0.56 at imgsz 960 and 0.27 at 1280. Upsampling 2.7× creates blurry giants the model never saw.</w:t>
      </w:r>
    </w:p>
    <w:p>
      <w:pPr>
        <w:pStyle w:val="ListBullet"/>
        <w:spacing w:after="40"/>
      </w:pPr>
      <w:r>
        <w:rPr>
          <w:b/>
        </w:rPr>
        <w:t>Rule:</w:t>
      </w:r>
      <w:r>
        <w:rPr/>
        <w:t xml:space="preserve"> imgsz 640 for sub-streams, 960 for de-squeezed main streams, or native-size ROI crops.</w:t>
      </w:r>
    </w:p>
    <w:p>
      <w:pPr>
        <w:pStyle w:val="Heading2"/>
      </w:pPr>
      <w:bookmarkStart w:id="33" w:name="_Toc00033"/>
      <w:r>
        <w:t>6.4 The Small Object Myth</w:t>
      </w:r>
      <w:bookmarkEnd w:id="33"/>
    </w:p>
    <w:p>
      <w:pPr>
        <w:pStyle w:val="ListBullet"/>
        <w:spacing w:after="40"/>
      </w:pPr>
      <w:r>
        <w:rPr>
          <w:b/>
        </w:rPr>
        <w:t>The assumption:</w:t>
      </w:r>
      <w:r>
        <w:rPr/>
        <w:t xml:space="preserve"> the workshop saw was “small and distant”, so SAHI tiling should help.</w:t>
      </w:r>
    </w:p>
    <w:p>
      <w:pPr>
        <w:pStyle w:val="ListBullet"/>
        <w:spacing w:after="40"/>
      </w:pPr>
      <w:r>
        <w:rPr>
          <w:b/>
        </w:rPr>
        <w:t>The measurement:</w:t>
      </w:r>
      <w:r>
        <w:rPr/>
        <w:t xml:space="preserve"> it is 266×208 px on a 480×360 frame, 32% of the image. The gap is viewpoint, codec and clutter, not size.</w:t>
      </w:r>
    </w:p>
    <w:p>
      <w:pPr>
        <w:pStyle w:val="ListBullet"/>
        <w:spacing w:after="40"/>
      </w:pPr>
      <w:r>
        <w:rPr>
          <w:b/>
        </w:rPr>
        <w:t>The decision:</w:t>
      </w:r>
      <w:r>
        <w:rPr/>
        <w:t xml:space="preserve"> we dropped SAHI (6–9 forward passes per 4K frame) for </w:t>
      </w:r>
      <w:r>
        <w:rPr>
          <w:b/>
        </w:rPr>
        <w:t>static ROI crops</w:t>
      </w:r>
      <w:r>
        <w:rPr/>
        <w:t>: fixed cameras, fixed machines, 1–3 regions per camera at native resolution.</w:t>
      </w:r>
    </w:p>
    <w:p>
      <w:pPr>
        <w:pStyle w:val="ListBullet"/>
        <w:spacing w:after="40"/>
      </w:pPr>
      <w:r>
        <w:rPr>
          <w:b/>
        </w:rPr>
        <w:t>Exception:</w:t>
      </w:r>
      <w:r>
        <w:rPr/>
        <w:t xml:space="preserve"> SAHI is reconsidered only for far-wall extinguishers under ~40 px on a wide main stream.</w:t>
      </w:r>
    </w:p>
    <w:p>
      <w:pPr>
        <w:pStyle w:val="Heading2"/>
      </w:pPr>
      <w:bookmarkStart w:id="34" w:name="_Toc00034"/>
      <w:r>
        <w:t>6.5 The Ignored iou Parameter</w:t>
      </w:r>
      <w:bookmarkEnd w:id="34"/>
    </w:p>
    <w:p>
      <w:pPr>
        <w:pStyle w:val="ListBullet"/>
        <w:spacing w:after="40"/>
      </w:pPr>
      <w:r>
        <w:rPr>
          <w:b/>
        </w:rPr>
        <w:t>The problem:</w:t>
      </w:r>
      <w:r>
        <w:rPr/>
        <w:t xml:space="preserve"> our checkpoints run YOLO26's NMS-free head, so </w:t>
      </w:r>
      <w:r>
        <w:rPr>
          <w:rFonts w:ascii="Consolas" w:hAnsi="Consolas" w:cs="Consolas" w:eastAsia="Consolas"/>
          <w:color w:val="0F172A"/>
          <w:sz w:val="19"/>
        </w:rPr>
        <w:t>iou=0.45</w:t>
      </w:r>
      <w:r>
        <w:rPr/>
        <w:t xml:space="preserve"> did nothing for weeks (</w:t>
      </w:r>
      <w:r>
        <w:rPr>
          <w:rFonts w:ascii="Consolas" w:hAnsi="Consolas" w:cs="Consolas" w:eastAsia="Consolas"/>
          <w:color w:val="0F172A"/>
          <w:sz w:val="19"/>
        </w:rPr>
        <w:t>ultralytics/utils/nms.py:66</w:t>
      </w:r>
      <w:r>
        <w:rPr/>
        <w:t>).</w:t>
      </w:r>
    </w:p>
    <w:p>
      <w:pPr>
        <w:pStyle w:val="ListBullet"/>
        <w:spacing w:after="40"/>
      </w:pPr>
      <w:r>
        <w:rPr>
          <w:b/>
        </w:rPr>
        <w:t>The fix:</w:t>
      </w:r>
      <w:r>
        <w:rPr/>
        <w:t xml:space="preserve"> </w:t>
      </w:r>
      <w:r>
        <w:rPr>
          <w:rFonts w:ascii="Consolas" w:hAnsi="Consolas" w:cs="Consolas" w:eastAsia="Consolas"/>
          <w:color w:val="0F172A"/>
          <w:sz w:val="19"/>
        </w:rPr>
        <w:t>end2end=False</w:t>
      </w:r>
      <w:r>
        <w:rPr/>
        <w:t xml:space="preserve"> (or </w:t>
      </w:r>
      <w:r>
        <w:rPr>
          <w:rFonts w:ascii="Consolas" w:hAnsi="Consolas" w:cs="Consolas" w:eastAsia="Consolas"/>
          <w:color w:val="0F172A"/>
          <w:sz w:val="19"/>
        </w:rPr>
        <w:t>--nms</w:t>
      </w:r>
      <w:r>
        <w:rPr/>
        <w:t xml:space="preserve"> in the harness) switches to the one-to-many head with NMS, and every inference summary now prints which head ran.</w:t>
      </w:r>
    </w:p>
    <w:p>
      <w:pPr>
        <w:pStyle w:val="Heading2"/>
      </w:pPr>
      <w:bookmarkStart w:id="35" w:name="_Toc00035"/>
      <w:r>
        <w:t>6.6 What the Traps Taught Us</w:t>
      </w:r>
      <w:bookmarkEnd w:id="35"/>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4558"/>
        <w:gridCol w:w="5080"/>
      </w:tblGrid>
      <w:tr>
        <w:trPr>
          <w:tblHeader w:val="true"/>
          <w:cantSplit/>
        </w:trPr>
        <w:tc>
          <w:tcPr>
            <w:tcW w:type="dxa" w:w="4558"/>
            <w:shd w:val="clear" w:color="auto" w:fill="1E293B"/>
            <w:vAlign w:val="center"/>
          </w:tcPr>
          <w:p>
            <w:pPr>
              <w:spacing w:after="0" w:line="252" w:lineRule="auto"/>
              <w:jc w:val="left"/>
            </w:pPr>
            <w:r>
              <w:rPr>
                <w:b/>
                <w:color w:val="FFFFFF"/>
                <w:sz w:val="16"/>
              </w:rPr>
              <w:t>Lesson</w:t>
            </w:r>
          </w:p>
        </w:tc>
        <w:tc>
          <w:tcPr>
            <w:tcW w:type="dxa" w:w="5079"/>
            <w:shd w:val="clear" w:color="auto" w:fill="1E293B"/>
            <w:vAlign w:val="center"/>
          </w:tcPr>
          <w:p>
            <w:pPr>
              <w:spacing w:after="0" w:line="252" w:lineRule="auto"/>
              <w:jc w:val="left"/>
            </w:pPr>
            <w:r>
              <w:rPr>
                <w:b/>
                <w:color w:val="FFFFFF"/>
                <w:sz w:val="16"/>
              </w:rPr>
              <w:t>Guard we adopted</w:t>
            </w:r>
          </w:p>
        </w:tc>
      </w:tr>
      <w:tr>
        <w:trPr>
          <w:cantSplit/>
        </w:trPr>
        <w:tc>
          <w:tcPr>
            <w:tcW w:type="dxa" w:w="4558"/>
            <w:shd w:val="clear" w:color="auto" w:fill="FFFFFF"/>
            <w:vAlign w:val="center"/>
          </w:tcPr>
          <w:p>
            <w:pPr>
              <w:spacing w:after="0" w:line="252" w:lineRule="auto"/>
              <w:jc w:val="left"/>
            </w:pPr>
            <w:r>
              <w:rPr>
                <w:sz w:val="16"/>
              </w:rPr>
              <w:t>Catalog val mAP does not predict CCTV performance</w:t>
            </w:r>
          </w:p>
        </w:tc>
        <w:tc>
          <w:tcPr>
            <w:tcW w:type="dxa" w:w="5079"/>
            <w:shd w:val="clear" w:color="auto" w:fill="FFFFFF"/>
            <w:vAlign w:val="center"/>
          </w:tcPr>
          <w:p>
            <w:pPr>
              <w:spacing w:after="0" w:line="252" w:lineRule="auto"/>
              <w:jc w:val="left"/>
            </w:pPr>
            <w:r>
              <w:rPr>
                <w:sz w:val="16"/>
              </w:rPr>
              <w:t>Gate on the factory benchmark and the held-out clip</w:t>
            </w:r>
          </w:p>
        </w:tc>
      </w:tr>
      <w:tr>
        <w:trPr>
          <w:cantSplit/>
        </w:trPr>
        <w:tc>
          <w:tcPr>
            <w:tcW w:type="dxa" w:w="4558"/>
            <w:shd w:val="clear" w:color="auto" w:fill="F8FAFC"/>
            <w:vAlign w:val="center"/>
          </w:tcPr>
          <w:p>
            <w:pPr>
              <w:spacing w:after="0" w:line="252" w:lineRule="auto"/>
              <w:jc w:val="left"/>
            </w:pPr>
            <w:r>
              <w:rPr>
                <w:sz w:val="16"/>
              </w:rPr>
              <w:t>Frames are not viewpoints</w:t>
            </w:r>
          </w:p>
        </w:tc>
        <w:tc>
          <w:tcPr>
            <w:tcW w:type="dxa" w:w="5079"/>
            <w:shd w:val="clear" w:color="auto" w:fill="F8FAFC"/>
            <w:vAlign w:val="center"/>
          </w:tcPr>
          <w:p>
            <w:pPr>
              <w:spacing w:after="0" w:line="252" w:lineRule="auto"/>
              <w:jc w:val="left"/>
            </w:pPr>
            <w:r>
              <w:rPr>
                <w:sz w:val="16"/>
              </w:rPr>
              <w:t>Weight CCTV data by camera × machine pairs; ≤ 1–2× repeats</w:t>
            </w:r>
          </w:p>
        </w:tc>
      </w:tr>
      <w:tr>
        <w:trPr>
          <w:cantSplit/>
        </w:trPr>
        <w:tc>
          <w:tcPr>
            <w:tcW w:type="dxa" w:w="4558"/>
            <w:shd w:val="clear" w:color="auto" w:fill="FFFFFF"/>
            <w:vAlign w:val="center"/>
          </w:tcPr>
          <w:p>
            <w:pPr>
              <w:spacing w:after="0" w:line="252" w:lineRule="auto"/>
              <w:jc w:val="left"/>
            </w:pPr>
            <w:r>
              <w:rPr>
                <w:sz w:val="16"/>
              </w:rPr>
              <w:t>Libraries fail silently</w:t>
            </w:r>
          </w:p>
        </w:tc>
        <w:tc>
          <w:tcPr>
            <w:tcW w:type="dxa" w:w="5079"/>
            <w:shd w:val="clear" w:color="auto" w:fill="FFFFFF"/>
            <w:vAlign w:val="center"/>
          </w:tcPr>
          <w:p>
            <w:pPr>
              <w:spacing w:after="0" w:line="252" w:lineRule="auto"/>
              <w:jc w:val="left"/>
            </w:pPr>
            <w:r>
              <w:rPr>
                <w:sz w:val="16"/>
              </w:rPr>
              <w:t>Fail-fast checks; explicit optimizer; read the training log</w:t>
            </w:r>
          </w:p>
        </w:tc>
      </w:tr>
      <w:tr>
        <w:trPr>
          <w:cantSplit/>
        </w:trPr>
        <w:tc>
          <w:tcPr>
            <w:tcW w:type="dxa" w:w="4558"/>
            <w:shd w:val="clear" w:color="auto" w:fill="F8FAFC"/>
            <w:vAlign w:val="center"/>
          </w:tcPr>
          <w:p>
            <w:pPr>
              <w:spacing w:after="0" w:line="252" w:lineRule="auto"/>
              <w:jc w:val="left"/>
            </w:pPr>
            <w:r>
              <w:rPr>
                <w:sz w:val="16"/>
              </w:rPr>
              <w:t>Labels cap accuracy</w:t>
            </w:r>
          </w:p>
        </w:tc>
        <w:tc>
          <w:tcPr>
            <w:tcW w:type="dxa" w:w="5079"/>
            <w:shd w:val="clear" w:color="auto" w:fill="F8FAFC"/>
            <w:vAlign w:val="center"/>
          </w:tcPr>
          <w:p>
            <w:pPr>
              <w:spacing w:after="0" w:line="252" w:lineRule="auto"/>
              <w:jc w:val="left"/>
            </w:pPr>
            <w:r>
              <w:rPr>
                <w:sz w:val="16"/>
              </w:rPr>
              <w:t>Written extent policy; reviewed SAM outlines</w:t>
            </w:r>
          </w:p>
        </w:tc>
      </w:tr>
      <w:tr>
        <w:trPr>
          <w:cantSplit/>
        </w:trPr>
        <w:tc>
          <w:tcPr>
            <w:tcW w:type="dxa" w:w="4558"/>
            <w:shd w:val="clear" w:color="auto" w:fill="FFFFFF"/>
            <w:vAlign w:val="center"/>
          </w:tcPr>
          <w:p>
            <w:pPr>
              <w:spacing w:after="0" w:line="252" w:lineRule="auto"/>
              <w:jc w:val="left"/>
            </w:pPr>
            <w:r>
              <w:rPr>
                <w:sz w:val="16"/>
              </w:rPr>
              <w:t>Noise-level val picks checkpoints at random (run7)</w:t>
            </w:r>
          </w:p>
        </w:tc>
        <w:tc>
          <w:tcPr>
            <w:tcW w:type="dxa" w:w="5079"/>
            <w:shd w:val="clear" w:color="auto" w:fill="FFFFFF"/>
            <w:vAlign w:val="center"/>
          </w:tcPr>
          <w:p>
            <w:pPr>
              <w:spacing w:after="0" w:line="252" w:lineRule="auto"/>
              <w:jc w:val="left"/>
            </w:pPr>
            <w:r>
              <w:rPr>
                <w:sz w:val="16"/>
              </w:rPr>
              <w:t>Select on catalog val or run fixed epochs</w:t>
            </w:r>
          </w:p>
        </w:tc>
      </w:tr>
    </w:tbl>
    <w:p>
      <w:pPr>
        <w:spacing w:after="40"/>
      </w:pPr>
    </w:p>
    <w:p>
      <w:pPr>
        <w:pStyle w:val="Heading1"/>
      </w:pPr>
      <w:bookmarkStart w:id="36" w:name="_Toc00036"/>
      <w:r>
        <w:t>7. Deployment, Benchmark &amp; Release Gates</w:t>
      </w:r>
      <w:bookmarkEnd w:id="36"/>
    </w:p>
    <w:p>
      <w:pPr>
        <w:keepNext/>
        <w:pBdr>
          <w:top w:val="single" w:sz="4" w:space="4" w:color="F1F5F9"/>
          <w:left w:val="single" w:sz="32" w:space="8" w:color="1E3A8A"/>
          <w:bottom w:val="single" w:sz="4" w:space="4" w:color="F1F5F9"/>
          <w:right w:val="single" w:sz="4" w:space="4" w:color="F1F5F9"/>
        </w:pBdr>
        <w:shd w:val="clear" w:color="auto" w:fill="F1F5F9"/>
        <w:spacing w:after="0" w:before="120"/>
        <w:ind w:left="142" w:right="57"/>
      </w:pPr>
      <w:r>
        <w:rPr>
          <w:b/>
          <w:color w:val="1E3A8A"/>
          <w:sz w:val="20"/>
        </w:rPr>
        <w:t>The big picture</w:t>
      </w:r>
    </w:p>
    <w:p>
      <w:pPr>
        <w:keepNext w:val="0"/>
        <w:pBdr>
          <w:top w:val="single" w:sz="4" w:space="4" w:color="F1F5F9"/>
          <w:left w:val="single" w:sz="32" w:space="8" w:color="1E3A8A"/>
          <w:bottom w:val="single" w:sz="4" w:space="4" w:color="F1F5F9"/>
          <w:right w:val="single" w:sz="4" w:space="4" w:color="F1F5F9"/>
        </w:pBdr>
        <w:shd w:val="clear" w:color="auto" w:fill="F1F5F9"/>
        <w:spacing w:after="160" w:before="0"/>
        <w:ind w:left="142" w:right="57"/>
      </w:pPr>
      <w:r>
        <w:rPr>
          <w:sz w:val="20"/>
        </w:rPr>
        <w:t>run7 proved that a camera used in training can never again measure generalisation. So we froze our factory footage as a test-only benchmark and wrote down the gates a model must pass.</w:t>
      </w:r>
    </w:p>
    <w:p>
      <w:pPr>
        <w:pStyle w:val="Heading2"/>
      </w:pPr>
      <w:bookmarkStart w:id="37" w:name="_Toc00037"/>
      <w:r>
        <w:t>7.1 The Frozen Factory Benchmark (328 Frames)</w:t>
      </w:r>
      <w:bookmarkEnd w:id="37"/>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302"/>
        <w:gridCol w:w="2865"/>
        <w:gridCol w:w="1172"/>
        <w:gridCol w:w="4298"/>
      </w:tblGrid>
      <w:tr>
        <w:trPr>
          <w:tblHeader w:val="true"/>
          <w:cantSplit/>
        </w:trPr>
        <w:tc>
          <w:tcPr>
            <w:tcW w:type="dxa" w:w="1302"/>
            <w:shd w:val="clear" w:color="auto" w:fill="1E293B"/>
            <w:vAlign w:val="center"/>
          </w:tcPr>
          <w:p>
            <w:pPr>
              <w:spacing w:after="0" w:line="252" w:lineRule="auto"/>
              <w:jc w:val="left"/>
            </w:pPr>
            <w:r>
              <w:rPr>
                <w:b/>
                <w:color w:val="FFFFFF"/>
                <w:sz w:val="16"/>
              </w:rPr>
              <w:t>Camera</w:t>
            </w:r>
          </w:p>
        </w:tc>
        <w:tc>
          <w:tcPr>
            <w:tcW w:type="dxa" w:w="2865"/>
            <w:shd w:val="clear" w:color="auto" w:fill="1E293B"/>
            <w:vAlign w:val="center"/>
          </w:tcPr>
          <w:p>
            <w:pPr>
              <w:spacing w:after="0" w:line="252" w:lineRule="auto"/>
              <w:jc w:val="left"/>
            </w:pPr>
            <w:r>
              <w:rPr>
                <w:b/>
                <w:color w:val="FFFFFF"/>
                <w:sz w:val="16"/>
              </w:rPr>
              <w:t>Recordings</w:t>
            </w:r>
          </w:p>
        </w:tc>
        <w:tc>
          <w:tcPr>
            <w:tcW w:type="dxa" w:w="1172"/>
            <w:shd w:val="clear" w:color="auto" w:fill="1E293B"/>
            <w:vAlign w:val="center"/>
          </w:tcPr>
          <w:p>
            <w:pPr>
              <w:spacing w:after="0" w:line="252" w:lineRule="auto"/>
              <w:jc w:val="right"/>
            </w:pPr>
            <w:r>
              <w:rPr>
                <w:b/>
                <w:color w:val="FFFFFF"/>
                <w:sz w:val="16"/>
              </w:rPr>
              <w:t>Frames</w:t>
            </w:r>
          </w:p>
        </w:tc>
        <w:tc>
          <w:tcPr>
            <w:tcW w:type="dxa" w:w="4298"/>
            <w:shd w:val="clear" w:color="auto" w:fill="1E293B"/>
            <w:vAlign w:val="center"/>
          </w:tcPr>
          <w:p>
            <w:pPr>
              <w:spacing w:after="0" w:line="252" w:lineRule="auto"/>
              <w:jc w:val="left"/>
            </w:pPr>
            <w:r>
              <w:rPr>
                <w:b/>
                <w:color w:val="FFFFFF"/>
                <w:sz w:val="16"/>
              </w:rPr>
              <w:t>Labels</w:t>
            </w:r>
          </w:p>
        </w:tc>
      </w:tr>
      <w:tr>
        <w:trPr>
          <w:cantSplit/>
        </w:trPr>
        <w:tc>
          <w:tcPr>
            <w:tcW w:type="dxa" w:w="1302"/>
            <w:shd w:val="clear" w:color="auto" w:fill="FFFFFF"/>
            <w:vAlign w:val="center"/>
          </w:tcPr>
          <w:p>
            <w:pPr>
              <w:spacing w:after="0" w:line="252" w:lineRule="auto"/>
              <w:jc w:val="left"/>
            </w:pPr>
            <w:r>
              <w:rPr>
                <w:sz w:val="16"/>
              </w:rPr>
              <w:t>cam03</w:t>
            </w:r>
          </w:p>
        </w:tc>
        <w:tc>
          <w:tcPr>
            <w:tcW w:type="dxa" w:w="2865"/>
            <w:shd w:val="clear" w:color="auto" w:fill="FFFFFF"/>
            <w:vAlign w:val="center"/>
          </w:tcPr>
          <w:p>
            <w:pPr>
              <w:spacing w:after="0" w:line="252" w:lineRule="auto"/>
              <w:jc w:val="left"/>
            </w:pPr>
            <w:r>
              <w:rPr>
                <w:sz w:val="16"/>
              </w:rPr>
              <w:t>2 (07 and 24 Sep)</w:t>
            </w:r>
          </w:p>
        </w:tc>
        <w:tc>
          <w:tcPr>
            <w:tcW w:type="dxa" w:w="1172"/>
            <w:shd w:val="clear" w:color="auto" w:fill="FFFFFF"/>
            <w:vAlign w:val="center"/>
          </w:tcPr>
          <w:p>
            <w:pPr>
              <w:spacing w:after="0" w:line="252" w:lineRule="auto"/>
              <w:jc w:val="right"/>
            </w:pPr>
            <w:r>
              <w:rPr>
                <w:sz w:val="16"/>
              </w:rPr>
              <w:t>71</w:t>
            </w:r>
          </w:p>
        </w:tc>
        <w:tc>
          <w:tcPr>
            <w:tcW w:type="dxa" w:w="4298"/>
            <w:shd w:val="clear" w:color="auto" w:fill="FFFFFF"/>
            <w:vAlign w:val="center"/>
          </w:tcPr>
          <w:p>
            <w:pPr>
              <w:spacing w:after="0" w:line="252" w:lineRule="auto"/>
              <w:jc w:val="left"/>
            </w:pPr>
            <w:r>
              <w:rPr>
                <w:sz w:val="16"/>
              </w:rPr>
              <w:t>press, edge bander</w:t>
            </w:r>
          </w:p>
        </w:tc>
      </w:tr>
      <w:tr>
        <w:trPr>
          <w:cantSplit/>
        </w:trPr>
        <w:tc>
          <w:tcPr>
            <w:tcW w:type="dxa" w:w="1302"/>
            <w:shd w:val="clear" w:color="auto" w:fill="F8FAFC"/>
            <w:vAlign w:val="center"/>
          </w:tcPr>
          <w:p>
            <w:pPr>
              <w:spacing w:after="0" w:line="252" w:lineRule="auto"/>
              <w:jc w:val="left"/>
            </w:pPr>
            <w:r>
              <w:rPr>
                <w:sz w:val="16"/>
              </w:rPr>
              <w:t>cam05</w:t>
            </w:r>
          </w:p>
        </w:tc>
        <w:tc>
          <w:tcPr>
            <w:tcW w:type="dxa" w:w="2865"/>
            <w:shd w:val="clear" w:color="auto" w:fill="F8FAFC"/>
            <w:vAlign w:val="center"/>
          </w:tcPr>
          <w:p>
            <w:pPr>
              <w:spacing w:after="0" w:line="252" w:lineRule="auto"/>
              <w:jc w:val="left"/>
            </w:pPr>
            <w:r>
              <w:rPr>
                <w:sz w:val="16"/>
              </w:rPr>
              <w:t>3 (25 and 28 Sep)</w:t>
            </w:r>
          </w:p>
        </w:tc>
        <w:tc>
          <w:tcPr>
            <w:tcW w:type="dxa" w:w="1172"/>
            <w:shd w:val="clear" w:color="auto" w:fill="F8FAFC"/>
            <w:vAlign w:val="center"/>
          </w:tcPr>
          <w:p>
            <w:pPr>
              <w:spacing w:after="0" w:line="252" w:lineRule="auto"/>
              <w:jc w:val="right"/>
            </w:pPr>
            <w:r>
              <w:rPr>
                <w:sz w:val="16"/>
              </w:rPr>
              <w:t>257</w:t>
            </w:r>
          </w:p>
        </w:tc>
        <w:tc>
          <w:tcPr>
            <w:tcW w:type="dxa" w:w="4298"/>
            <w:shd w:val="clear" w:color="auto" w:fill="F8FAFC"/>
            <w:vAlign w:val="center"/>
          </w:tcPr>
          <w:p>
            <w:pPr>
              <w:spacing w:after="0" w:line="252" w:lineRule="auto"/>
              <w:jc w:val="left"/>
            </w:pPr>
            <w:r>
              <w:rPr>
                <w:sz w:val="16"/>
              </w:rPr>
              <w:t>panel saw, press, edge bander</w:t>
            </w:r>
          </w:p>
        </w:tc>
      </w:tr>
      <w:tr>
        <w:trPr>
          <w:cantSplit/>
        </w:trPr>
        <w:tc>
          <w:tcPr>
            <w:tcW w:type="dxa" w:w="1302"/>
            <w:shd w:val="clear" w:color="auto" w:fill="FFFFFF"/>
            <w:vAlign w:val="center"/>
          </w:tcPr>
          <w:p>
            <w:pPr>
              <w:spacing w:after="0" w:line="252" w:lineRule="auto"/>
              <w:jc w:val="left"/>
            </w:pPr>
            <w:r>
              <w:rPr>
                <w:b/>
                <w:sz w:val="16"/>
              </w:rPr>
              <w:t>Total</w:t>
            </w:r>
          </w:p>
        </w:tc>
        <w:tc>
          <w:tcPr>
            <w:tcW w:type="dxa" w:w="2865"/>
            <w:shd w:val="clear" w:color="auto" w:fill="FFFFFF"/>
            <w:vAlign w:val="center"/>
          </w:tcPr>
          <w:p>
            <w:pPr>
              <w:spacing w:after="0" w:line="252" w:lineRule="auto"/>
              <w:jc w:val="left"/>
            </w:pPr>
            <w:r>
              <w:rPr>
                <w:sz w:val="16"/>
              </w:rPr>
              <w:t>5, de-squeezed to 1920×1080</w:t>
            </w:r>
          </w:p>
        </w:tc>
        <w:tc>
          <w:tcPr>
            <w:tcW w:type="dxa" w:w="1172"/>
            <w:shd w:val="clear" w:color="auto" w:fill="FFFFFF"/>
            <w:vAlign w:val="center"/>
          </w:tcPr>
          <w:p>
            <w:pPr>
              <w:spacing w:after="0" w:line="252" w:lineRule="auto"/>
              <w:jc w:val="right"/>
            </w:pPr>
            <w:r>
              <w:rPr>
                <w:b/>
                <w:sz w:val="16"/>
              </w:rPr>
              <w:t>328</w:t>
            </w:r>
          </w:p>
        </w:tc>
        <w:tc>
          <w:tcPr>
            <w:tcW w:type="dxa" w:w="4298"/>
            <w:shd w:val="clear" w:color="auto" w:fill="FFFFFF"/>
            <w:vAlign w:val="center"/>
          </w:tcPr>
          <w:p>
            <w:pPr>
              <w:spacing w:after="0" w:line="252" w:lineRule="auto"/>
              <w:jc w:val="left"/>
            </w:pPr>
            <w:r>
              <w:rPr>
                <w:sz w:val="16"/>
              </w:rPr>
              <w:t>panel saw 257, press 328, edge bander 328</w:t>
            </w:r>
          </w:p>
        </w:tc>
      </w:tr>
    </w:tbl>
    <w:p>
      <w:pPr>
        <w:spacing w:after="40"/>
      </w:pPr>
    </w:p>
    <w:p>
      <w:pPr>
        <w:pStyle w:val="ListBullet"/>
        <w:spacing w:after="40"/>
      </w:pPr>
      <w:r>
        <w:rPr>
          <w:b/>
        </w:rPr>
        <w:t>Absent classes:</w:t>
      </w:r>
      <w:r>
        <w:rPr/>
        <w:t xml:space="preserve"> the other six never appear, so any detection of them is a false positive (watch Camera 03's plastic drum).</w:t>
      </w:r>
    </w:p>
    <w:p>
      <w:pPr>
        <w:pStyle w:val="ListBullet"/>
        <w:spacing w:after="40"/>
      </w:pPr>
      <w:r>
        <w:rPr>
          <w:b/>
        </w:rPr>
        <w:t>Zero leakage:</w:t>
      </w:r>
      <w:r>
        <w:rPr/>
        <w:t xml:space="preserve"> </w:t>
      </w:r>
      <w:r>
        <w:rPr>
          <w:rFonts w:ascii="Consolas" w:hAnsi="Consolas" w:cs="Consolas" w:eastAsia="Consolas"/>
          <w:color w:val="0F172A"/>
          <w:sz w:val="19"/>
        </w:rPr>
        <w:t>train.py</w:t>
      </w:r>
      <w:r>
        <w:rPr/>
        <w:t xml:space="preserve"> refuses the benchmark; it is never used for checkpoint selection, threshold tuning or negative mining; splits are by camera, never by frame.</w:t>
      </w:r>
    </w:p>
    <w:p>
      <w:pPr>
        <w:pStyle w:val="ListBullet"/>
        <w:spacing w:after="40"/>
      </w:pPr>
      <w:r>
        <w:rPr>
          <w:b/>
        </w:rPr>
        <w:t>Limits:</w:t>
      </w:r>
      <w:r>
        <w:rPr/>
        <w:t xml:space="preserve"> 3 of 9 classes and 2 viewpoints, so it measures transfer to these cameras, not general readiness.</w:t>
      </w:r>
    </w:p>
    <w:p>
      <w:pPr>
        <w:keepNext/>
        <w:spacing w:after="40"/>
        <w:jc w:val="center"/>
      </w:pPr>
      <w:r>
        <w:drawing>
          <wp:inline xmlns:a="http://schemas.openxmlformats.org/drawingml/2006/main" xmlns:pic="http://schemas.openxmlformats.org/drawingml/2006/picture">
            <wp:extent cx="4320000" cy="3645000"/>
            <wp:docPr id="3" name="Picture 3"/>
            <wp:cNvGraphicFramePr>
              <a:graphicFrameLocks noChangeAspect="1"/>
            </wp:cNvGraphicFramePr>
            <a:graphic>
              <a:graphicData uri="http://schemas.openxmlformats.org/drawingml/2006/picture">
                <pic:pic>
                  <pic:nvPicPr>
                    <pic:cNvPr id="0" name="factory_footage_contact_sheet.jpg"/>
                    <pic:cNvPicPr/>
                  </pic:nvPicPr>
                  <pic:blipFill>
                    <a:blip r:embed="rId13"/>
                    <a:stretch>
                      <a:fillRect/>
                    </a:stretch>
                  </pic:blipFill>
                  <pic:spPr>
                    <a:xfrm>
                      <a:off x="0" y="0"/>
                      <a:ext cx="4320000" cy="3645000"/>
                    </a:xfrm>
                    <a:prstGeom prst="rect"/>
                  </pic:spPr>
                </pic:pic>
              </a:graphicData>
            </a:graphic>
          </wp:inline>
        </w:drawing>
      </w:r>
    </w:p>
    <w:p>
      <w:pPr>
        <w:spacing w:after="200"/>
        <w:jc w:val="center"/>
      </w:pPr>
      <w:r>
        <w:rPr>
          <w:b/>
          <w:color w:val="334155"/>
          <w:sz w:val="18"/>
        </w:rPr>
        <w:t>Figure 3.</w:t>
      </w:r>
      <w:r>
        <w:rPr>
          <w:color w:val="334155"/>
          <w:sz w:val="18"/>
        </w:rPr>
        <w:t xml:space="preserve"> The two factory cameras behind the benchmark.</w:t>
      </w:r>
      <w:r>
        <w:rPr>
          <w:color w:val="64748B"/>
          <w:sz w:val="17"/>
        </w:rPr>
        <w:t xml:space="preserve">  Source: </w:t>
      </w:r>
      <w:r>
        <w:rPr>
          <w:rFonts w:ascii="Consolas" w:hAnsi="Consolas" w:cs="Consolas" w:eastAsia="Consolas"/>
          <w:color w:val="0F172A"/>
          <w:sz w:val="16"/>
        </w:rPr>
        <w:t>docs/factory_footage_contact_sheet.jpg</w:t>
      </w:r>
    </w:p>
    <w:p>
      <w:pPr>
        <w:pStyle w:val="Heading2"/>
      </w:pPr>
      <w:bookmarkStart w:id="38" w:name="_Toc00038"/>
      <w:r>
        <w:t>7.2 Multi-Frame Temporal Filtering (Design, Not Yet Built)</w:t>
      </w:r>
      <w:bookmarkEnd w:id="38"/>
    </w:p>
    <w:p>
      <w:pPr>
        <w:pStyle w:val="ListBullet"/>
        <w:spacing w:after="40"/>
      </w:pPr>
      <w:r>
        <w:rPr>
          <w:b/>
        </w:rPr>
        <w:t>Detect low, decide slowly:</w:t>
      </w:r>
      <w:r>
        <w:rPr/>
        <w:t xml:space="preserve"> decode at 5 fps, detect at conf 0.10, and associate with ByteTrack (high 0.35, low 0.10, new track 0.45, buffer 10 s).</w:t>
      </w:r>
    </w:p>
    <w:p>
      <w:pPr>
        <w:pStyle w:val="ListBullet"/>
        <w:spacing w:after="40"/>
      </w:pPr>
      <w:r>
        <w:rPr>
          <w:b/>
        </w:rPr>
        <w:t>8-of-15 rule:</w:t>
      </w:r>
      <w:r>
        <w:rPr/>
        <w:t xml:space="preserve"> confirm a track when at least 8 of the last 15 frames match above the class threshold; drop it at 2 or fewer.</w:t>
      </w:r>
    </w:p>
    <w:p>
      <w:pPr>
        <w:pStyle w:val="ListBullet"/>
        <w:spacing w:after="40"/>
      </w:pPr>
      <w:r>
        <w:rPr>
          <w:b/>
        </w:rPr>
        <w:t>Class by vote:</w:t>
      </w:r>
      <w:r>
        <w:rPr/>
        <w:t xml:space="preserve"> a confidence-weighted vote over the track's life stops table-saw / panel-saw flicker.</w:t>
      </w:r>
    </w:p>
    <w:p>
      <w:pPr>
        <w:pStyle w:val="ListBullet"/>
        <w:spacing w:after="40"/>
      </w:pPr>
      <w:r>
        <w:rPr>
          <w:b/>
        </w:rPr>
        <w:t>Thresholds (provisional):</w:t>
      </w:r>
      <w:r>
        <w:rPr/>
        <w:t xml:space="preserve"> edge bander 0.20, extinguisher 0.30, others 0.40. Re-derive them on CCTV val.</w:t>
      </w:r>
    </w:p>
    <w:p>
      <w:pPr>
        <w:pStyle w:val="ListBullet"/>
        <w:spacing w:after="40"/>
      </w:pPr>
      <w:r>
        <w:rPr>
          <w:b/>
        </w:rPr>
        <w:t>Extinguisher not confirmed:</w:t>
      </w:r>
      <w:r>
        <w:rPr/>
        <w:t xml:space="preserve"> mark it *unverified* for human review. Never raise an alarm.</w:t>
      </w:r>
    </w:p>
    <w:p>
      <w:pPr>
        <w:pStyle w:val="Heading2"/>
      </w:pPr>
      <w:bookmarkStart w:id="39" w:name="_Toc00039"/>
      <w:r>
        <w:t>7.3 Release Gates</w:t>
      </w:r>
      <w:bookmarkEnd w:id="39"/>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953"/>
        <w:gridCol w:w="5731"/>
        <w:gridCol w:w="1953"/>
      </w:tblGrid>
      <w:tr>
        <w:trPr>
          <w:tblHeader w:val="true"/>
          <w:cantSplit/>
        </w:trPr>
        <w:tc>
          <w:tcPr>
            <w:tcW w:type="dxa" w:w="1954"/>
            <w:shd w:val="clear" w:color="auto" w:fill="1E293B"/>
            <w:vAlign w:val="center"/>
          </w:tcPr>
          <w:p>
            <w:pPr>
              <w:spacing w:after="0" w:line="252" w:lineRule="auto"/>
              <w:jc w:val="left"/>
            </w:pPr>
            <w:r>
              <w:rPr>
                <w:b/>
                <w:color w:val="FFFFFF"/>
                <w:sz w:val="16"/>
              </w:rPr>
              <w:t>Gate</w:t>
            </w:r>
          </w:p>
        </w:tc>
        <w:tc>
          <w:tcPr>
            <w:tcW w:type="dxa" w:w="5731"/>
            <w:shd w:val="clear" w:color="auto" w:fill="1E293B"/>
            <w:vAlign w:val="center"/>
          </w:tcPr>
          <w:p>
            <w:pPr>
              <w:spacing w:after="0" w:line="252" w:lineRule="auto"/>
              <w:jc w:val="left"/>
            </w:pPr>
            <w:r>
              <w:rPr>
                <w:b/>
                <w:color w:val="FFFFFF"/>
                <w:sz w:val="16"/>
              </w:rPr>
              <w:t>Criterion</w:t>
            </w:r>
          </w:p>
        </w:tc>
        <w:tc>
          <w:tcPr>
            <w:tcW w:type="dxa" w:w="1954"/>
            <w:shd w:val="clear" w:color="auto" w:fill="1E293B"/>
            <w:vAlign w:val="center"/>
          </w:tcPr>
          <w:p>
            <w:pPr>
              <w:spacing w:after="0" w:line="252" w:lineRule="auto"/>
              <w:jc w:val="center"/>
            </w:pPr>
            <w:r>
              <w:rPr>
                <w:b/>
                <w:color w:val="FFFFFF"/>
                <w:sz w:val="16"/>
              </w:rPr>
              <w:t>run5 today</w:t>
            </w:r>
          </w:p>
        </w:tc>
      </w:tr>
      <w:tr>
        <w:trPr>
          <w:cantSplit/>
        </w:trPr>
        <w:tc>
          <w:tcPr>
            <w:tcW w:type="dxa" w:w="1954"/>
            <w:shd w:val="clear" w:color="auto" w:fill="FFFFFF"/>
            <w:vAlign w:val="center"/>
          </w:tcPr>
          <w:p>
            <w:pPr>
              <w:spacing w:after="0" w:line="252" w:lineRule="auto"/>
              <w:jc w:val="left"/>
            </w:pPr>
            <w:r>
              <w:rPr>
                <w:sz w:val="16"/>
              </w:rPr>
              <w:t>1. CCTV accuracy</w:t>
            </w:r>
          </w:p>
        </w:tc>
        <w:tc>
          <w:tcPr>
            <w:tcW w:type="dxa" w:w="5731"/>
            <w:shd w:val="clear" w:color="auto" w:fill="FFFFFF"/>
            <w:vAlign w:val="center"/>
          </w:tcPr>
          <w:p>
            <w:pPr>
              <w:spacing w:after="0" w:line="252" w:lineRule="auto"/>
              <w:jc w:val="left"/>
            </w:pPr>
            <w:r>
              <w:rPr>
                <w:sz w:val="16"/>
              </w:rPr>
              <w:t>Per-class mask mAP50 ≥ 0.60 and recall ≥ 0.80 on held-out cameras</w:t>
            </w:r>
          </w:p>
        </w:tc>
        <w:tc>
          <w:tcPr>
            <w:tcW w:type="dxa" w:w="1954"/>
            <w:shd w:val="clear" w:color="auto" w:fill="FFFFFF"/>
            <w:vAlign w:val="center"/>
          </w:tcPr>
          <w:p>
            <w:pPr>
              <w:spacing w:after="0" w:line="252" w:lineRule="auto"/>
              <w:jc w:val="center"/>
            </w:pPr>
            <w:r>
              <w:rPr>
                <w:b/>
                <w:color w:val="B91C1C"/>
                <w:sz w:val="15"/>
              </w:rPr>
              <w:t>FAIL (0.054)</w:t>
            </w:r>
          </w:p>
        </w:tc>
      </w:tr>
      <w:tr>
        <w:trPr>
          <w:cantSplit/>
        </w:trPr>
        <w:tc>
          <w:tcPr>
            <w:tcW w:type="dxa" w:w="1954"/>
            <w:shd w:val="clear" w:color="auto" w:fill="F8FAFC"/>
            <w:vAlign w:val="center"/>
          </w:tcPr>
          <w:p>
            <w:pPr>
              <w:spacing w:after="0" w:line="252" w:lineRule="auto"/>
              <w:jc w:val="left"/>
            </w:pPr>
            <w:r>
              <w:rPr>
                <w:sz w:val="16"/>
              </w:rPr>
              <w:t>2. False alarms</w:t>
            </w:r>
          </w:p>
        </w:tc>
        <w:tc>
          <w:tcPr>
            <w:tcW w:type="dxa" w:w="5731"/>
            <w:shd w:val="clear" w:color="auto" w:fill="F8FAFC"/>
            <w:vAlign w:val="center"/>
          </w:tcPr>
          <w:p>
            <w:pPr>
              <w:spacing w:after="0" w:line="252" w:lineRule="auto"/>
              <w:jc w:val="left"/>
            </w:pPr>
            <w:r>
              <w:rPr>
                <w:sz w:val="16"/>
              </w:rPr>
              <w:t>≤ 1 per camera-hour after temporal confirmation</w:t>
            </w:r>
          </w:p>
        </w:tc>
        <w:tc>
          <w:tcPr>
            <w:tcW w:type="dxa" w:w="1954"/>
            <w:shd w:val="clear" w:color="auto" w:fill="F8FAFC"/>
            <w:vAlign w:val="center"/>
          </w:tcPr>
          <w:p>
            <w:pPr>
              <w:spacing w:after="0" w:line="252" w:lineRule="auto"/>
              <w:jc w:val="center"/>
            </w:pPr>
            <w:r>
              <w:rPr>
                <w:b/>
                <w:color w:val="475569"/>
                <w:sz w:val="15"/>
              </w:rPr>
              <w:t>NO DATA YET</w:t>
            </w:r>
          </w:p>
        </w:tc>
      </w:tr>
      <w:tr>
        <w:trPr>
          <w:cantSplit/>
        </w:trPr>
        <w:tc>
          <w:tcPr>
            <w:tcW w:type="dxa" w:w="1954"/>
            <w:shd w:val="clear" w:color="auto" w:fill="FFFFFF"/>
            <w:vAlign w:val="center"/>
          </w:tcPr>
          <w:p>
            <w:pPr>
              <w:spacing w:after="0" w:line="252" w:lineRule="auto"/>
              <w:jc w:val="left"/>
            </w:pPr>
            <w:r>
              <w:rPr>
                <w:sz w:val="16"/>
              </w:rPr>
              <w:t>3. Catalog retention</w:t>
            </w:r>
          </w:p>
        </w:tc>
        <w:tc>
          <w:tcPr>
            <w:tcW w:type="dxa" w:w="5731"/>
            <w:shd w:val="clear" w:color="auto" w:fill="FFFFFF"/>
            <w:vAlign w:val="center"/>
          </w:tcPr>
          <w:p>
            <w:pPr>
              <w:spacing w:after="0" w:line="252" w:lineRule="auto"/>
              <w:jc w:val="left"/>
            </w:pPr>
            <w:r>
              <w:rPr>
                <w:sz w:val="16"/>
              </w:rPr>
              <w:t>Mask mAP50-95 within 2.0 points of run5</w:t>
            </w:r>
          </w:p>
        </w:tc>
        <w:tc>
          <w:tcPr>
            <w:tcW w:type="dxa" w:w="1954"/>
            <w:shd w:val="clear" w:color="auto" w:fill="FFFFFF"/>
            <w:vAlign w:val="center"/>
          </w:tcPr>
          <w:p>
            <w:pPr>
              <w:spacing w:after="0" w:line="252" w:lineRule="auto"/>
              <w:jc w:val="center"/>
            </w:pPr>
            <w:r>
              <w:rPr>
                <w:b/>
                <w:color w:val="15803D"/>
                <w:sz w:val="15"/>
              </w:rPr>
              <w:t>BASELINE</w:t>
            </w:r>
          </w:p>
        </w:tc>
      </w:tr>
      <w:tr>
        <w:trPr>
          <w:cantSplit/>
        </w:trPr>
        <w:tc>
          <w:tcPr>
            <w:tcW w:type="dxa" w:w="1954"/>
            <w:shd w:val="clear" w:color="auto" w:fill="F8FAFC"/>
            <w:vAlign w:val="center"/>
          </w:tcPr>
          <w:p>
            <w:pPr>
              <w:spacing w:after="0" w:line="252" w:lineRule="auto"/>
              <w:jc w:val="left"/>
            </w:pPr>
            <w:r>
              <w:rPr>
                <w:sz w:val="16"/>
              </w:rPr>
              <w:t>+ Trial clips</w:t>
            </w:r>
          </w:p>
        </w:tc>
        <w:tc>
          <w:tcPr>
            <w:tcW w:type="dxa" w:w="5731"/>
            <w:shd w:val="clear" w:color="auto" w:fill="F8FAFC"/>
            <w:vAlign w:val="center"/>
          </w:tcPr>
          <w:p>
            <w:pPr>
              <w:spacing w:after="0" w:line="252" w:lineRule="auto"/>
              <w:jc w:val="left"/>
            </w:pPr>
            <w:r>
              <w:rPr>
                <w:sz w:val="16"/>
              </w:rPr>
              <w:t>Raw RTSP clips without overlay; must beat run5 on the workshop saw</w:t>
            </w:r>
          </w:p>
        </w:tc>
        <w:tc>
          <w:tcPr>
            <w:tcW w:type="dxa" w:w="1954"/>
            <w:shd w:val="clear" w:color="auto" w:fill="F8FAFC"/>
            <w:vAlign w:val="center"/>
          </w:tcPr>
          <w:p>
            <w:pPr>
              <w:spacing w:after="0" w:line="252" w:lineRule="auto"/>
              <w:jc w:val="center"/>
            </w:pPr>
            <w:r>
              <w:rPr>
                <w:b/>
                <w:color w:val="475569"/>
                <w:sz w:val="15"/>
              </w:rPr>
              <w:t>NOT RECORDED</w:t>
            </w:r>
          </w:p>
        </w:tc>
      </w:tr>
    </w:tbl>
    <w:p>
      <w:pPr>
        <w:spacing w:after="40"/>
      </w:pPr>
    </w:p>
    <w:p>
      <w:r>
        <w:rPr>
          <w:sz w:val="18"/>
        </w:rPr>
        <w:t>The plan lists the trial-clip check as a fourth gate. run8 has not been scored against any gate yet.</w:t>
      </w:r>
    </w:p>
    <w:p>
      <w:pPr>
        <w:pStyle w:val="Heading1"/>
      </w:pPr>
      <w:bookmarkStart w:id="40" w:name="_Toc00040"/>
      <w:r>
        <w:t>8. Immediate Handoff &amp; Action Items</w:t>
      </w:r>
      <w:bookmarkEnd w:id="40"/>
    </w:p>
    <w:p>
      <w:pPr>
        <w:keepNext/>
        <w:pBdr>
          <w:top w:val="single" w:sz="4" w:space="4" w:color="F1F5F9"/>
          <w:left w:val="single" w:sz="32" w:space="8" w:color="1E3A8A"/>
          <w:bottom w:val="single" w:sz="4" w:space="4" w:color="F1F5F9"/>
          <w:right w:val="single" w:sz="4" w:space="4" w:color="F1F5F9"/>
        </w:pBdr>
        <w:shd w:val="clear" w:color="auto" w:fill="F1F5F9"/>
        <w:spacing w:after="0" w:before="120"/>
        <w:ind w:left="142" w:right="57"/>
      </w:pPr>
      <w:r>
        <w:rPr>
          <w:b/>
          <w:color w:val="1E3A8A"/>
          <w:sz w:val="20"/>
        </w:rPr>
        <w:t>The big picture</w:t>
      </w:r>
    </w:p>
    <w:p>
      <w:pPr>
        <w:keepNext w:val="0"/>
        <w:pBdr>
          <w:top w:val="single" w:sz="4" w:space="4" w:color="F1F5F9"/>
          <w:left w:val="single" w:sz="32" w:space="8" w:color="1E3A8A"/>
          <w:bottom w:val="single" w:sz="4" w:space="4" w:color="F1F5F9"/>
          <w:right w:val="single" w:sz="4" w:space="4" w:color="F1F5F9"/>
        </w:pBdr>
        <w:shd w:val="clear" w:color="auto" w:fill="F1F5F9"/>
        <w:spacing w:after="160" w:before="0"/>
        <w:ind w:left="142" w:right="57"/>
      </w:pPr>
      <w:r>
        <w:rPr>
          <w:sz w:val="20"/>
        </w:rPr>
        <w:t>Let run8 finish, measure it honestly, then spend effort on viewpoints, not epochs. The model is not the bottleneck; real elevated views are.</w:t>
      </w:r>
    </w:p>
    <w:p>
      <w:pPr>
        <w:pStyle w:val="ListBullet"/>
        <w:spacing w:after="40"/>
      </w:pPr>
      <w:r>
        <w:rPr>
          <w:b/>
        </w:rPr>
        <w:t>☐ Monitor run8:</w:t>
      </w:r>
      <w:r>
        <w:rPr/>
        <w:t xml:space="preserve"> resumed 23 Oct with 50 epochs planned. Do not run other GPU jobs on the 8 GB card meanwhile. Find out why epoch 1 took 3,525 s (check GPU utilisation and dataloader CPU load).</w:t>
      </w:r>
    </w:p>
    <w:p>
      <w:pPr>
        <w:pStyle w:val="ListBullet"/>
        <w:spacing w:after="40"/>
      </w:pPr>
      <w:r>
        <w:rPr>
          <w:b/>
        </w:rPr>
        <w:t>☐ Re-baseline, then evaluate:</w:t>
      </w:r>
      <w:r>
        <w:rPr/>
        <w:t xml:space="preserve"> run5 on the current 450-image val, then run8 </w:t>
      </w:r>
      <w:r>
        <w:rPr>
          <w:rFonts w:ascii="Consolas" w:hAnsi="Consolas" w:cs="Consolas" w:eastAsia="Consolas"/>
          <w:color w:val="0F172A"/>
          <w:sz w:val="19"/>
        </w:rPr>
        <w:t>best.pt</w:t>
      </w:r>
      <w:r>
        <w:rPr/>
        <w:t xml:space="preserve"> / </w:t>
      </w:r>
      <w:r>
        <w:rPr>
          <w:rFonts w:ascii="Consolas" w:hAnsi="Consolas" w:cs="Consolas" w:eastAsia="Consolas"/>
          <w:color w:val="0F172A"/>
          <w:sz w:val="19"/>
        </w:rPr>
        <w:t>last.pt</w:t>
      </w:r>
      <w:r>
        <w:rPr/>
        <w:t xml:space="preserve"> on that val, the frozen benchmark and the workshop clip (imgsz 640 and 960).</w:t>
      </w:r>
    </w:p>
    <w:p>
      <w:pPr>
        <w:pStyle w:val="ListBullet"/>
        <w:spacing w:after="40"/>
      </w:pPr>
      <w:r>
        <w:rPr>
          <w:b/>
        </w:rPr>
        <w:t xml:space="preserve">☐ Human review of </w:t>
      </w:r>
      <w:r>
        <w:rPr>
          <w:rFonts w:ascii="Consolas" w:hAnsi="Consolas" w:cs="Consolas" w:eastAsia="Consolas"/>
          <w:b/>
          <w:sz w:val="19"/>
        </w:rPr>
        <w:t>datasetchange</w:t>
      </w:r>
      <w:r>
        <w:rPr>
          <w:b/>
        </w:rPr>
        <w:t>:</w:t>
      </w:r>
      <w:r>
        <w:rPr/>
        <w:t xml:space="preserve"> check the before/after sheets in </w:t>
      </w:r>
      <w:r>
        <w:rPr>
          <w:rFonts w:ascii="Consolas" w:hAnsi="Consolas" w:cs="Consolas" w:eastAsia="Consolas"/>
          <w:color w:val="0F172A"/>
          <w:sz w:val="19"/>
        </w:rPr>
        <w:t>label_fixes/review_user_fixes/</w:t>
      </w:r>
      <w:r>
        <w:rPr/>
        <w:t xml:space="preserve"> and decide on the 6 self-intersecting polygons.</w:t>
      </w:r>
    </w:p>
    <w:p>
      <w:pPr>
        <w:pStyle w:val="ListBullet"/>
        <w:spacing w:after="40"/>
      </w:pPr>
      <w:r>
        <w:rPr>
          <w:b/>
        </w:rPr>
        <w:t>☐ Settle class boundaries:</w:t>
      </w:r>
      <w:r>
        <w:rPr/>
        <w:t xml:space="preserve"> sliding-table saw = </w:t>
      </w:r>
      <w:r>
        <w:rPr>
          <w:rFonts w:ascii="Consolas" w:hAnsi="Consolas" w:cs="Consolas" w:eastAsia="Consolas"/>
          <w:color w:val="0F172A"/>
          <w:sz w:val="19"/>
        </w:rPr>
        <w:t>panel_saw</w:t>
      </w:r>
      <w:r>
        <w:rPr/>
        <w:t xml:space="preserve">; veneer press → </w:t>
      </w:r>
      <w:r>
        <w:rPr>
          <w:rFonts w:ascii="Consolas" w:hAnsi="Consolas" w:cs="Consolas" w:eastAsia="Consolas"/>
          <w:color w:val="0F172A"/>
          <w:sz w:val="19"/>
        </w:rPr>
        <w:t>hydraulic_press</w:t>
      </w:r>
      <w:r>
        <w:rPr/>
        <w:t>.</w:t>
      </w:r>
    </w:p>
    <w:p>
      <w:pPr>
        <w:pStyle w:val="ListBullet"/>
        <w:spacing w:after="40"/>
      </w:pPr>
      <w:r>
        <w:rPr>
          <w:b/>
        </w:rPr>
        <w:t>☐ Record raw RTSP:</w:t>
      </w:r>
      <w:r>
        <w:rPr/>
        <w:t xml:space="preserve"> ≥ 24 h per camera (day, night, IR) with the overlay off, plus pseudo-CCTV phone video from 3–4 m up. Target ≥ 5 viewpoints per class.</w:t>
      </w:r>
    </w:p>
    <w:p>
      <w:pPr>
        <w:pStyle w:val="ListBullet"/>
        <w:spacing w:after="40"/>
      </w:pPr>
      <w:r>
        <w:rPr>
          <w:b/>
        </w:rPr>
        <w:t>☐ Build CCTV negatives:</w:t>
      </w:r>
      <w:r>
        <w:rPr/>
        <w:t xml:space="preserve"> ≥ 300 frames from cameras outside the benchmark, for gate 2.</w:t>
      </w:r>
    </w:p>
    <w:p>
      <w:pPr>
        <w:pStyle w:val="ListBullet"/>
        <w:spacing w:after="40"/>
      </w:pPr>
      <w:r>
        <w:rPr>
          <w:b/>
        </w:rPr>
        <w:t>☐ Pipeline hardening:</w:t>
      </w:r>
      <w:r>
        <w:rPr/>
        <w:t xml:space="preserve"> cross-class and byte-level de-dup in stage 3; upload every SAM instance, not just the first.</w:t>
      </w:r>
    </w:p>
    <w:p>
      <w:pPr>
        <w:pStyle w:val="Heading2"/>
      </w:pPr>
      <w:bookmarkStart w:id="41" w:name="_Toc00041"/>
      <w:r>
        <w:t>Document Control</w:t>
      </w:r>
      <w:bookmarkEnd w:id="41"/>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042"/>
        <w:gridCol w:w="1563"/>
        <w:gridCol w:w="7033"/>
      </w:tblGrid>
      <w:tr>
        <w:trPr>
          <w:tblHeader w:val="true"/>
          <w:cantSplit/>
        </w:trPr>
        <w:tc>
          <w:tcPr>
            <w:tcW w:type="dxa" w:w="1042"/>
            <w:shd w:val="clear" w:color="auto" w:fill="1E293B"/>
            <w:vAlign w:val="center"/>
          </w:tcPr>
          <w:p>
            <w:pPr>
              <w:spacing w:after="0" w:line="252" w:lineRule="auto"/>
              <w:jc w:val="center"/>
            </w:pPr>
            <w:r>
              <w:rPr>
                <w:b/>
                <w:color w:val="FFFFFF"/>
                <w:sz w:val="16"/>
              </w:rPr>
              <w:t>Version</w:t>
            </w:r>
          </w:p>
        </w:tc>
        <w:tc>
          <w:tcPr>
            <w:tcW w:type="dxa" w:w="1563"/>
            <w:shd w:val="clear" w:color="auto" w:fill="1E293B"/>
            <w:vAlign w:val="center"/>
          </w:tcPr>
          <w:p>
            <w:pPr>
              <w:spacing w:after="0" w:line="252" w:lineRule="auto"/>
              <w:jc w:val="left"/>
            </w:pPr>
            <w:r>
              <w:rPr>
                <w:b/>
                <w:color w:val="FFFFFF"/>
                <w:sz w:val="16"/>
              </w:rPr>
              <w:t>Date</w:t>
            </w:r>
          </w:p>
        </w:tc>
        <w:tc>
          <w:tcPr>
            <w:tcW w:type="dxa" w:w="7033"/>
            <w:shd w:val="clear" w:color="auto" w:fill="1E293B"/>
            <w:vAlign w:val="center"/>
          </w:tcPr>
          <w:p>
            <w:pPr>
              <w:spacing w:after="0" w:line="252" w:lineRule="auto"/>
              <w:jc w:val="left"/>
            </w:pPr>
            <w:r>
              <w:rPr>
                <w:b/>
                <w:color w:val="FFFFFF"/>
                <w:sz w:val="16"/>
              </w:rPr>
              <w:t>Change</w:t>
            </w:r>
          </w:p>
        </w:tc>
      </w:tr>
      <w:tr>
        <w:trPr>
          <w:cantSplit/>
        </w:trPr>
        <w:tc>
          <w:tcPr>
            <w:tcW w:type="dxa" w:w="1042"/>
            <w:shd w:val="clear" w:color="auto" w:fill="FFFFFF"/>
            <w:vAlign w:val="center"/>
          </w:tcPr>
          <w:p>
            <w:pPr>
              <w:spacing w:after="0" w:line="252" w:lineRule="auto"/>
              <w:jc w:val="center"/>
            </w:pPr>
            <w:r>
              <w:rPr>
                <w:sz w:val="16"/>
              </w:rPr>
              <w:t>2.4</w:t>
            </w:r>
          </w:p>
        </w:tc>
        <w:tc>
          <w:tcPr>
            <w:tcW w:type="dxa" w:w="1563"/>
            <w:shd w:val="clear" w:color="auto" w:fill="FFFFFF"/>
            <w:vAlign w:val="center"/>
          </w:tcPr>
          <w:p>
            <w:pPr>
              <w:spacing w:after="0" w:line="252" w:lineRule="auto"/>
              <w:jc w:val="left"/>
            </w:pPr>
            <w:r>
              <w:rPr>
                <w:sz w:val="16"/>
              </w:rPr>
              <w:t>2026-10-23</w:t>
            </w:r>
          </w:p>
        </w:tc>
        <w:tc>
          <w:tcPr>
            <w:tcW w:type="dxa" w:w="7033"/>
            <w:shd w:val="clear" w:color="auto" w:fill="FFFFFF"/>
            <w:vAlign w:val="center"/>
          </w:tcPr>
          <w:p>
            <w:pPr>
              <w:spacing w:after="0" w:line="252" w:lineRule="auto"/>
              <w:jc w:val="left"/>
            </w:pPr>
            <w:r>
              <w:rPr>
                <w:sz w:val="16"/>
              </w:rPr>
              <w:t>First consolidated dossier</w:t>
            </w:r>
          </w:p>
        </w:tc>
      </w:tr>
      <w:tr>
        <w:trPr>
          <w:cantSplit/>
        </w:trPr>
        <w:tc>
          <w:tcPr>
            <w:tcW w:type="dxa" w:w="1042"/>
            <w:shd w:val="clear" w:color="auto" w:fill="F8FAFC"/>
            <w:vAlign w:val="center"/>
          </w:tcPr>
          <w:p>
            <w:pPr>
              <w:spacing w:after="0" w:line="252" w:lineRule="auto"/>
              <w:jc w:val="center"/>
            </w:pPr>
            <w:r>
              <w:rPr>
                <w:sz w:val="16"/>
              </w:rPr>
              <w:t>2.5</w:t>
            </w:r>
          </w:p>
        </w:tc>
        <w:tc>
          <w:tcPr>
            <w:tcW w:type="dxa" w:w="1563"/>
            <w:shd w:val="clear" w:color="auto" w:fill="F8FAFC"/>
            <w:vAlign w:val="center"/>
          </w:tcPr>
          <w:p>
            <w:pPr>
              <w:spacing w:after="0" w:line="252" w:lineRule="auto"/>
              <w:jc w:val="left"/>
            </w:pPr>
            <w:r>
              <w:rPr>
                <w:sz w:val="16"/>
              </w:rPr>
              <w:t>2026-10-23</w:t>
            </w:r>
          </w:p>
        </w:tc>
        <w:tc>
          <w:tcPr>
            <w:tcW w:type="dxa" w:w="7033"/>
            <w:shd w:val="clear" w:color="auto" w:fill="F8FAFC"/>
            <w:vAlign w:val="center"/>
          </w:tcPr>
          <w:p>
            <w:pPr>
              <w:spacing w:after="0" w:line="252" w:lineRule="auto"/>
              <w:jc w:val="left"/>
            </w:pPr>
            <w:r>
              <w:rPr>
                <w:sz w:val="16"/>
              </w:rPr>
              <w:t>Narrative voice; scraping pipeline expanded</w:t>
            </w:r>
          </w:p>
        </w:tc>
      </w:tr>
      <w:tr>
        <w:trPr>
          <w:cantSplit/>
        </w:trPr>
        <w:tc>
          <w:tcPr>
            <w:tcW w:type="dxa" w:w="1042"/>
            <w:shd w:val="clear" w:color="auto" w:fill="FFFFFF"/>
            <w:vAlign w:val="center"/>
          </w:tcPr>
          <w:p>
            <w:pPr>
              <w:spacing w:after="0" w:line="252" w:lineRule="auto"/>
              <w:jc w:val="center"/>
            </w:pPr>
            <w:r>
              <w:rPr>
                <w:sz w:val="16"/>
              </w:rPr>
              <w:t>2.6</w:t>
            </w:r>
          </w:p>
        </w:tc>
        <w:tc>
          <w:tcPr>
            <w:tcW w:type="dxa" w:w="1563"/>
            <w:shd w:val="clear" w:color="auto" w:fill="FFFFFF"/>
            <w:vAlign w:val="center"/>
          </w:tcPr>
          <w:p>
            <w:pPr>
              <w:spacing w:after="0" w:line="252" w:lineRule="auto"/>
              <w:jc w:val="left"/>
            </w:pPr>
            <w:r>
              <w:rPr>
                <w:sz w:val="16"/>
              </w:rPr>
              <w:t>2026-10-23</w:t>
            </w:r>
          </w:p>
        </w:tc>
        <w:tc>
          <w:tcPr>
            <w:tcW w:type="dxa" w:w="7033"/>
            <w:shd w:val="clear" w:color="auto" w:fill="FFFFFF"/>
            <w:vAlign w:val="center"/>
          </w:tcPr>
          <w:p>
            <w:pPr>
              <w:spacing w:after="0" w:line="252" w:lineRule="auto"/>
              <w:jc w:val="left"/>
            </w:pPr>
            <w:r>
              <w:rPr>
                <w:sz w:val="16"/>
              </w:rPr>
              <w:t>Condensed to a bullet-driven brief; table of contents and appendix removed</w:t>
            </w:r>
          </w:p>
        </w:tc>
      </w:tr>
    </w:tbl>
    <w:p>
      <w:pPr>
        <w:spacing w:after="40"/>
      </w:pP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256"/>
        <w:gridCol w:w="2605"/>
        <w:gridCol w:w="2279"/>
        <w:gridCol w:w="1497"/>
      </w:tblGrid>
      <w:tr>
        <w:trPr>
          <w:tblHeader w:val="true"/>
          <w:cantSplit/>
        </w:trPr>
        <w:tc>
          <w:tcPr>
            <w:tcW w:type="dxa" w:w="3256"/>
            <w:shd w:val="clear" w:color="auto" w:fill="1E293B"/>
            <w:vAlign w:val="center"/>
          </w:tcPr>
          <w:p>
            <w:pPr>
              <w:spacing w:after="0" w:line="252" w:lineRule="auto"/>
              <w:jc w:val="left"/>
            </w:pPr>
            <w:r>
              <w:rPr>
                <w:b/>
                <w:color w:val="FFFFFF"/>
                <w:sz w:val="17"/>
              </w:rPr>
              <w:t>Role</w:t>
            </w:r>
          </w:p>
        </w:tc>
        <w:tc>
          <w:tcPr>
            <w:tcW w:type="dxa" w:w="2605"/>
            <w:shd w:val="clear" w:color="auto" w:fill="1E293B"/>
            <w:vAlign w:val="center"/>
          </w:tcPr>
          <w:p>
            <w:pPr>
              <w:spacing w:after="0" w:line="252" w:lineRule="auto"/>
              <w:jc w:val="left"/>
            </w:pPr>
            <w:r>
              <w:rPr>
                <w:b/>
                <w:color w:val="FFFFFF"/>
                <w:sz w:val="17"/>
              </w:rPr>
              <w:t>Name</w:t>
            </w:r>
          </w:p>
        </w:tc>
        <w:tc>
          <w:tcPr>
            <w:tcW w:type="dxa" w:w="2279"/>
            <w:shd w:val="clear" w:color="auto" w:fill="1E293B"/>
            <w:vAlign w:val="center"/>
          </w:tcPr>
          <w:p>
            <w:pPr>
              <w:spacing w:after="0" w:line="252" w:lineRule="auto"/>
              <w:jc w:val="left"/>
            </w:pPr>
            <w:r>
              <w:rPr>
                <w:b/>
                <w:color w:val="FFFFFF"/>
                <w:sz w:val="17"/>
              </w:rPr>
              <w:t>Signature</w:t>
            </w:r>
          </w:p>
        </w:tc>
        <w:tc>
          <w:tcPr>
            <w:tcW w:type="dxa" w:w="1498"/>
            <w:shd w:val="clear" w:color="auto" w:fill="1E293B"/>
            <w:vAlign w:val="center"/>
          </w:tcPr>
          <w:p>
            <w:pPr>
              <w:spacing w:after="0" w:line="252" w:lineRule="auto"/>
              <w:jc w:val="left"/>
            </w:pPr>
            <w:r>
              <w:rPr>
                <w:b/>
                <w:color w:val="FFFFFF"/>
                <w:sz w:val="17"/>
              </w:rPr>
              <w:t>Date</w:t>
            </w:r>
          </w:p>
        </w:tc>
      </w:tr>
      <w:tr>
        <w:trPr>
          <w:cantSplit/>
        </w:trPr>
        <w:tc>
          <w:tcPr>
            <w:tcW w:type="dxa" w:w="3256"/>
            <w:shd w:val="clear" w:color="auto" w:fill="FFFFFF"/>
            <w:vAlign w:val="center"/>
          </w:tcPr>
          <w:p>
            <w:pPr>
              <w:spacing w:after="0" w:line="252" w:lineRule="auto"/>
              <w:jc w:val="left"/>
            </w:pPr>
            <w:r>
              <w:rPr>
                <w:sz w:val="17"/>
              </w:rPr>
              <w:t>Technical owner (ML)</w:t>
            </w:r>
          </w:p>
        </w:tc>
        <w:tc>
          <w:tcPr>
            <w:tcW w:type="dxa" w:w="2605"/>
            <w:shd w:val="clear" w:color="auto" w:fill="FFFFFF"/>
            <w:vAlign w:val="center"/>
          </w:tcPr>
          <w:p>
            <w:pPr>
              <w:spacing w:after="0" w:line="252" w:lineRule="auto"/>
              <w:jc w:val="left"/>
            </w:pPr>
          </w:p>
        </w:tc>
        <w:tc>
          <w:tcPr>
            <w:tcW w:type="dxa" w:w="2279"/>
            <w:shd w:val="clear" w:color="auto" w:fill="FFFFFF"/>
            <w:vAlign w:val="center"/>
          </w:tcPr>
          <w:p>
            <w:pPr>
              <w:spacing w:after="0" w:line="252" w:lineRule="auto"/>
              <w:jc w:val="left"/>
            </w:pPr>
          </w:p>
        </w:tc>
        <w:tc>
          <w:tcPr>
            <w:tcW w:type="dxa" w:w="1498"/>
            <w:shd w:val="clear" w:color="auto" w:fill="FFFFFF"/>
            <w:vAlign w:val="center"/>
          </w:tcPr>
          <w:p>
            <w:pPr>
              <w:spacing w:after="0" w:line="252" w:lineRule="auto"/>
              <w:jc w:val="left"/>
            </w:pPr>
          </w:p>
        </w:tc>
      </w:tr>
      <w:tr>
        <w:trPr>
          <w:cantSplit/>
        </w:trPr>
        <w:tc>
          <w:tcPr>
            <w:tcW w:type="dxa" w:w="3256"/>
            <w:shd w:val="clear" w:color="auto" w:fill="F8FAFC"/>
            <w:vAlign w:val="center"/>
          </w:tcPr>
          <w:p>
            <w:pPr>
              <w:spacing w:after="0" w:line="252" w:lineRule="auto"/>
              <w:jc w:val="left"/>
            </w:pPr>
            <w:r>
              <w:rPr>
                <w:sz w:val="17"/>
              </w:rPr>
              <w:t>Data and labelling reviewer</w:t>
            </w:r>
          </w:p>
        </w:tc>
        <w:tc>
          <w:tcPr>
            <w:tcW w:type="dxa" w:w="2605"/>
            <w:shd w:val="clear" w:color="auto" w:fill="F8FAFC"/>
            <w:vAlign w:val="center"/>
          </w:tcPr>
          <w:p>
            <w:pPr>
              <w:spacing w:after="0" w:line="252" w:lineRule="auto"/>
              <w:jc w:val="left"/>
            </w:pPr>
          </w:p>
        </w:tc>
        <w:tc>
          <w:tcPr>
            <w:tcW w:type="dxa" w:w="2279"/>
            <w:shd w:val="clear" w:color="auto" w:fill="F8FAFC"/>
            <w:vAlign w:val="center"/>
          </w:tcPr>
          <w:p>
            <w:pPr>
              <w:spacing w:after="0" w:line="252" w:lineRule="auto"/>
              <w:jc w:val="left"/>
            </w:pPr>
          </w:p>
        </w:tc>
        <w:tc>
          <w:tcPr>
            <w:tcW w:type="dxa" w:w="1498"/>
            <w:shd w:val="clear" w:color="auto" w:fill="F8FAFC"/>
            <w:vAlign w:val="center"/>
          </w:tcPr>
          <w:p>
            <w:pPr>
              <w:spacing w:after="0" w:line="252" w:lineRule="auto"/>
              <w:jc w:val="left"/>
            </w:pPr>
          </w:p>
        </w:tc>
      </w:tr>
      <w:tr>
        <w:trPr>
          <w:cantSplit/>
        </w:trPr>
        <w:tc>
          <w:tcPr>
            <w:tcW w:type="dxa" w:w="3256"/>
            <w:shd w:val="clear" w:color="auto" w:fill="FFFFFF"/>
            <w:vAlign w:val="center"/>
          </w:tcPr>
          <w:p>
            <w:pPr>
              <w:spacing w:after="0" w:line="252" w:lineRule="auto"/>
              <w:jc w:val="left"/>
            </w:pPr>
            <w:r>
              <w:rPr>
                <w:sz w:val="17"/>
              </w:rPr>
              <w:t>Operations / safety stakeholder</w:t>
            </w:r>
          </w:p>
        </w:tc>
        <w:tc>
          <w:tcPr>
            <w:tcW w:type="dxa" w:w="2605"/>
            <w:shd w:val="clear" w:color="auto" w:fill="FFFFFF"/>
            <w:vAlign w:val="center"/>
          </w:tcPr>
          <w:p>
            <w:pPr>
              <w:spacing w:after="0" w:line="252" w:lineRule="auto"/>
              <w:jc w:val="left"/>
            </w:pPr>
          </w:p>
        </w:tc>
        <w:tc>
          <w:tcPr>
            <w:tcW w:type="dxa" w:w="2279"/>
            <w:shd w:val="clear" w:color="auto" w:fill="FFFFFF"/>
            <w:vAlign w:val="center"/>
          </w:tcPr>
          <w:p>
            <w:pPr>
              <w:spacing w:after="0" w:line="252" w:lineRule="auto"/>
              <w:jc w:val="left"/>
            </w:pPr>
          </w:p>
        </w:tc>
        <w:tc>
          <w:tcPr>
            <w:tcW w:type="dxa" w:w="1498"/>
            <w:shd w:val="clear" w:color="auto" w:fill="FFFFFF"/>
            <w:vAlign w:val="center"/>
          </w:tcPr>
          <w:p>
            <w:pPr>
              <w:spacing w:after="0" w:line="252" w:lineRule="auto"/>
              <w:jc w:val="left"/>
            </w:pPr>
          </w:p>
        </w:tc>
      </w:tr>
    </w:tbl>
    <w:p>
      <w:pPr>
        <w:spacing w:after="40"/>
      </w:pPr>
    </w:p>
    <w:p>
      <w:r>
        <w:rPr>
          <w:b/>
          <w:color w:val="64748B"/>
          <w:sz w:val="17"/>
        </w:rPr>
        <w:t>Sources:</w:t>
      </w:r>
      <w:r>
        <w:rPr>
          <w:color w:val="64748B"/>
          <w:sz w:val="17"/>
        </w:rPr>
        <w:t xml:space="preserve"> run logs in </w:t>
      </w:r>
      <w:r>
        <w:rPr>
          <w:rFonts w:ascii="Consolas" w:hAnsi="Consolas" w:cs="Consolas" w:eastAsia="Consolas"/>
          <w:color w:val="0F172A"/>
          <w:sz w:val="16"/>
        </w:rPr>
        <w:t>runs/</w:t>
      </w:r>
      <w:r>
        <w:rPr>
          <w:color w:val="64748B"/>
          <w:sz w:val="17"/>
        </w:rPr>
        <w:t xml:space="preserve">, </w:t>
      </w:r>
      <w:r>
        <w:rPr>
          <w:rFonts w:ascii="Consolas" w:hAnsi="Consolas" w:cs="Consolas" w:eastAsia="Consolas"/>
          <w:color w:val="0F172A"/>
          <w:sz w:val="16"/>
        </w:rPr>
        <w:t>docs/runsummary.md</w:t>
      </w:r>
      <w:r>
        <w:rPr>
          <w:color w:val="64748B"/>
          <w:sz w:val="17"/>
        </w:rPr>
        <w:t xml:space="preserve">, </w:t>
      </w:r>
      <w:r>
        <w:rPr>
          <w:rFonts w:ascii="Consolas" w:hAnsi="Consolas" w:cs="Consolas" w:eastAsia="Consolas"/>
          <w:color w:val="0F172A"/>
          <w:sz w:val="16"/>
        </w:rPr>
        <w:t>docs/run7_analysis_report.md</w:t>
      </w:r>
      <w:r>
        <w:rPr>
          <w:color w:val="64748B"/>
          <w:sz w:val="17"/>
        </w:rPr>
        <w:t xml:space="preserve">, </w:t>
      </w:r>
      <w:r>
        <w:rPr>
          <w:rFonts w:ascii="Consolas" w:hAnsi="Consolas" w:cs="Consolas" w:eastAsia="Consolas"/>
          <w:color w:val="0F172A"/>
          <w:sz w:val="16"/>
        </w:rPr>
        <w:t>docs/label_policy.md</w:t>
      </w:r>
      <w:r>
        <w:rPr>
          <w:color w:val="64748B"/>
          <w:sz w:val="17"/>
        </w:rPr>
        <w:t xml:space="preserve">, </w:t>
      </w:r>
      <w:r>
        <w:rPr>
          <w:rFonts w:ascii="Consolas" w:hAnsi="Consolas" w:cs="Consolas" w:eastAsia="Consolas"/>
          <w:color w:val="0F172A"/>
          <w:sz w:val="16"/>
        </w:rPr>
        <w:t>docs/cctv_benchmark.md</w:t>
      </w:r>
      <w:r>
        <w:rPr>
          <w:color w:val="64748B"/>
          <w:sz w:val="17"/>
        </w:rPr>
        <w:t xml:space="preserve">, </w:t>
      </w:r>
      <w:r>
        <w:rPr>
          <w:rFonts w:ascii="Consolas" w:hAnsi="Consolas" w:cs="Consolas" w:eastAsia="Consolas"/>
          <w:color w:val="0F172A"/>
          <w:sz w:val="16"/>
        </w:rPr>
        <w:t>docs/cctv_scrape_postmortem.md</w:t>
      </w:r>
      <w:r>
        <w:rPr>
          <w:color w:val="64748B"/>
          <w:sz w:val="17"/>
        </w:rPr>
        <w:t xml:space="preserve">, </w:t>
      </w:r>
      <w:r>
        <w:rPr>
          <w:rFonts w:ascii="Consolas" w:hAnsi="Consolas" w:cs="Consolas" w:eastAsia="Consolas"/>
          <w:color w:val="0F172A"/>
          <w:sz w:val="16"/>
        </w:rPr>
        <w:t>pipeline/</w:t>
      </w:r>
      <w:r>
        <w:rPr>
          <w:color w:val="64748B"/>
          <w:sz w:val="17"/>
        </w:rPr>
        <w:t>.</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Page </w:t>
    </w:r>
    <w:r>
      <w:rPr>
        <w:color w:val="64748B"/>
        <w:sz w:val="16"/>
      </w:rPr>
      <w:fldChar w:fldCharType="begin"/>
      <w:instrText xml:space="preserve"> PAGE </w:instrText>
      <w:fldChar w:fldCharType="separate"/>
      <w:t>1</w:t>
      <w:fldChar w:fldCharType="end"/>
    </w:r>
    <w:r>
      <w:rPr>
        <w:color w:val="64748B"/>
        <w:sz w:val="16"/>
      </w:rPr>
      <w:t xml:space="preserve"> of </w:t>
    </w:r>
    <w:r>
      <w:rPr>
        <w:color w:val="64748B"/>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Krish 9-Class YOLO26-seg  |  Technical Dossier v2.6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before="0"/>
    </w:pPr>
    <w:rPr>
      <w:rFonts w:ascii="Arial" w:hAnsi="Arial" w:cs="Arial" w:eastAsia="Arial"/>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64" w:lineRule="auto"/>
      <w:outlineLvl w:val="0"/>
    </w:pPr>
    <w:rPr>
      <w:rFonts w:ascii="Arial" w:hAnsi="Arial" w:cs="Arial" w:eastAsia="Arial"/>
      <w:b/>
      <w:bCs/>
      <w:i w:val="0"/>
      <w:color w:val="0F172A"/>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00" w:line="264" w:lineRule="auto"/>
      <w:outlineLvl w:val="1"/>
    </w:pPr>
    <w:rPr>
      <w:rFonts w:ascii="Arial" w:hAnsi="Arial" w:cs="Arial" w:eastAsia="Arial"/>
      <w:b/>
      <w:bCs/>
      <w:i w:val="0"/>
      <w:color w:val="1E3A8A"/>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60" w:line="264" w:lineRule="auto"/>
      <w:outlineLvl w:val="2"/>
    </w:pPr>
    <w:rPr>
      <w:rFonts w:ascii="Arial" w:hAnsi="Arial" w:cs="Arial" w:eastAsia="Arial"/>
      <w:b/>
      <w:bCs/>
      <w:i w:val="0"/>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20" w:line="264" w:lineRule="auto" w:before="0"/>
      <w:contextualSpacing/>
    </w:pPr>
    <w:rPr>
      <w:rFonts w:ascii="Arial" w:hAnsi="Arial" w:cs="Arial" w:eastAsia="Arial"/>
      <w:b/>
      <w:i w:val="0"/>
      <w:color w:val="1E29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200" w:line="264" w:lineRule="auto"/>
    </w:pPr>
    <w:rPr>
      <w:rFonts w:ascii="Arial" w:hAnsi="Arial" w:cs="Arial" w:eastAsia="Arial"/>
      <w:b w:val="0"/>
      <w:i w:val="0"/>
      <w:iCs/>
      <w:color w:val="1E3A8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after="60" w:before="80"/>
      <w:ind w:left="0"/>
    </w:pPr>
    <w:rPr>
      <w:b/>
      <w:sz w:val="21"/>
    </w:rPr>
  </w:style>
  <w:style w:type="paragraph" w:customStyle="1" w:styleId="TOC2">
    <w:name w:val="TOC 2"/>
    <w:basedOn w:val="Normal"/>
    <w:pPr>
      <w:spacing w:after="40" w:before="0"/>
      <w:ind w:left="340"/>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