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Контрольные вопросы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1:</w:t>
      </w:r>
      <w:r>
        <w:rPr>
          <w:b w:val="false"/>
          <w:bCs w:val="false"/>
          <w:sz w:val="24"/>
          <w:szCs w:val="24"/>
          <w:u w:val="none"/>
        </w:rPr>
        <w:t xml:space="preserve"> По каким критериям определяется класс IP адреса?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класс IP-адреса определяется диапазонами первого октета. Класс A имеет диапазон 00000000 – 01111111, класс B – 10000000 – 10111111, класс C – 11000000 – 11011111, класс D – 11100000 – 11101111, класс E – 11110000 – 11110111.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2:</w:t>
      </w:r>
      <w:r>
        <w:rPr>
          <w:b w:val="false"/>
          <w:bCs w:val="false"/>
          <w:sz w:val="24"/>
          <w:szCs w:val="24"/>
          <w:u w:val="none"/>
        </w:rPr>
        <w:t xml:space="preserve"> Дайте определение широковещательного адреса.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широковещательный адрес – это адрес, указываемый при отправке сообщения в сеть. При его указании сообщение отправляется всем хостам в данной локальной сети. Его вид – это адрес подсети и все единицы на месте номера хоста. Также существует ограниченный широковещательный запрос, который полностью заполнен единицами и отправляет сообщение всем компьютерам в данной локальной сети.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3:</w:t>
      </w:r>
      <w:r>
        <w:rPr>
          <w:b w:val="false"/>
          <w:bCs w:val="false"/>
          <w:sz w:val="24"/>
          <w:szCs w:val="24"/>
          <w:u w:val="none"/>
        </w:rPr>
        <w:t xml:space="preserve"> Охарактеризуйте области применения unicast, multicast и broadcast адресации.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Unicast адресация применяется при посылке сообщения на один хост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Multicast адресация применяется при посылке сообщения на несколько хостов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Broadcast адресация применяется при посылке сообщения на все хосты в конкретной сети с помощью широковещательного адреса (или ограниченного широковещательного адреса)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4:</w:t>
      </w:r>
      <w:r>
        <w:rPr>
          <w:b w:val="false"/>
          <w:bCs w:val="false"/>
          <w:sz w:val="24"/>
          <w:szCs w:val="24"/>
          <w:u w:val="none"/>
        </w:rPr>
        <w:t xml:space="preserve"> Какие адреса используются в качестве multicast в протоколе Ipv4?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класс D (11100000 – 11101111 первого октета)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5:</w:t>
      </w:r>
      <w:r>
        <w:rPr>
          <w:b w:val="false"/>
          <w:bCs w:val="false"/>
          <w:sz w:val="24"/>
          <w:szCs w:val="24"/>
          <w:u w:val="none"/>
        </w:rPr>
        <w:t xml:space="preserve"> Какие адреса предназначены для использования только в частных сетях?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10.0.0.0-10.255.255.255, 172.16.0.0-172.31.255.255, 192.168.0.0-192.168.255.255, 169.254.0.0-168.254.255.255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6:</w:t>
      </w:r>
      <w:r>
        <w:rPr>
          <w:b w:val="false"/>
          <w:bCs w:val="false"/>
          <w:sz w:val="24"/>
          <w:szCs w:val="24"/>
          <w:u w:val="none"/>
        </w:rPr>
        <w:t xml:space="preserve"> Почему для использования в частных сетях были выделены специальные области адресного пространства?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для использования в частных сетях были выделены специальные области адресного пространства, для того чтобы разрешить проблемы сегментирования и увеличения количества хостов, находящихся в сети интернет.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Вопрос 7:</w:t>
      </w:r>
      <w:r>
        <w:rPr>
          <w:b w:val="false"/>
          <w:bCs w:val="false"/>
          <w:sz w:val="24"/>
          <w:szCs w:val="24"/>
          <w:u w:val="none"/>
        </w:rPr>
        <w:t xml:space="preserve"> Какова основная проблема системы адресации IPv4 и как она решается?</w:t>
      </w:r>
    </w:p>
    <w:p>
      <w:pPr>
        <w:pStyle w:val="Normal"/>
        <w:bidi w:val="0"/>
        <w:jc w:val="star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Ответ:</w:t>
      </w:r>
      <w:r>
        <w:rPr>
          <w:b w:val="false"/>
          <w:bCs w:val="false"/>
          <w:sz w:val="24"/>
          <w:szCs w:val="24"/>
          <w:u w:val="none"/>
        </w:rPr>
        <w:t xml:space="preserve"> проблема системы адресации IPv4 заключается в нехватке IP-адресов. 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4 октета</w:t>
      </w:r>
    </w:p>
    <w:p>
      <w:pPr>
        <w:pStyle w:val="Normal"/>
        <w:bidi w:val="0"/>
        <w:jc w:val="start"/>
        <w:rPr/>
      </w:pPr>
      <w:r>
        <w:rPr/>
        <w:t>2. 8 бит</w:t>
      </w:r>
    </w:p>
    <w:p>
      <w:pPr>
        <w:pStyle w:val="Normal"/>
        <w:bidi w:val="0"/>
        <w:jc w:val="start"/>
        <w:rPr/>
      </w:pPr>
      <w:r>
        <w:rPr/>
        <w:t>3. 32 бита</w:t>
      </w:r>
    </w:p>
    <w:p>
      <w:pPr>
        <w:pStyle w:val="Normal"/>
        <w:bidi w:val="0"/>
        <w:jc w:val="start"/>
        <w:rPr/>
      </w:pPr>
      <w:r>
        <w:rPr/>
        <w:t>4. Десятичные: 128 – 255; двоичные: 10000000 – 11111111</w:t>
      </w:r>
    </w:p>
    <w:p>
      <w:pPr>
        <w:pStyle w:val="Normal"/>
        <w:bidi w:val="0"/>
        <w:jc w:val="start"/>
        <w:rPr/>
      </w:pPr>
      <w:r>
        <w:rPr/>
        <w:t>5. Первые три</w:t>
      </w:r>
    </w:p>
    <w:p>
      <w:pPr>
        <w:pStyle w:val="Normal"/>
        <w:bidi w:val="0"/>
        <w:jc w:val="start"/>
        <w:rPr/>
      </w:pPr>
      <w:r>
        <w:rPr/>
        <w:t>6. Последние три</w:t>
      </w:r>
    </w:p>
    <w:p>
      <w:pPr>
        <w:pStyle w:val="Normal"/>
        <w:bidi w:val="0"/>
        <w:jc w:val="start"/>
        <w:rPr/>
      </w:pPr>
      <w:r>
        <w:rPr/>
        <w:t>7. Второй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Таблица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10499" w:type="dxa"/>
        <w:jc w:val="start"/>
        <w:tblInd w:w="119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66"/>
        <w:gridCol w:w="2438"/>
        <w:gridCol w:w="1875"/>
        <w:gridCol w:w="1529"/>
        <w:gridCol w:w="1383"/>
        <w:gridCol w:w="2307"/>
      </w:tblGrid>
      <w:tr>
        <w:trPr>
          <w:tblHeader w:val="true"/>
        </w:trPr>
        <w:tc>
          <w:tcPr>
            <w:tcW w:w="966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Класс адреса</w:t>
            </w:r>
          </w:p>
        </w:tc>
        <w:tc>
          <w:tcPr>
            <w:tcW w:w="243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Старшие биты первого октета</w:t>
            </w:r>
          </w:p>
        </w:tc>
        <w:tc>
          <w:tcPr>
            <w:tcW w:w="1875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Диапазон десятичных значений</w:t>
            </w:r>
          </w:p>
          <w:p>
            <w:pPr>
              <w:pStyle w:val="TableHeading"/>
              <w:bidi w:val="0"/>
              <w:rPr/>
            </w:pPr>
            <w:r>
              <w:rPr/>
              <w:t>первого октета</w:t>
            </w:r>
          </w:p>
        </w:tc>
        <w:tc>
          <w:tcPr>
            <w:tcW w:w="1529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Маска сети по умолчанию</w:t>
            </w:r>
          </w:p>
        </w:tc>
        <w:tc>
          <w:tcPr>
            <w:tcW w:w="1383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Количество сетей</w:t>
            </w:r>
          </w:p>
        </w:tc>
        <w:tc>
          <w:tcPr>
            <w:tcW w:w="2307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Количество хостов (используемых адресов) в сети</w:t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00000000-01111111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0-127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255.0.0.0</w:t>
            </w:r>
          </w:p>
        </w:tc>
        <w:tc>
          <w:tcPr>
            <w:tcW w:w="138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256</w:t>
            </w:r>
          </w:p>
        </w:tc>
        <w:tc>
          <w:tcPr>
            <w:tcW w:w="230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16777214*</w:t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10000000-10111111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128-191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  <w:tc>
          <w:tcPr>
            <w:tcW w:w="138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65536</w:t>
            </w:r>
          </w:p>
        </w:tc>
        <w:tc>
          <w:tcPr>
            <w:tcW w:w="230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65534*</w:t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11000000-11011111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192-223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255.255.255.0</w:t>
            </w:r>
          </w:p>
        </w:tc>
        <w:tc>
          <w:tcPr>
            <w:tcW w:w="138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16777216</w:t>
            </w:r>
          </w:p>
        </w:tc>
        <w:tc>
          <w:tcPr>
            <w:tcW w:w="230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254*</w:t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11100000-11101111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224-239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138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230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</w:tr>
      <w:tr>
        <w:trPr/>
        <w:tc>
          <w:tcPr>
            <w:tcW w:w="966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</w:t>
            </w:r>
          </w:p>
        </w:tc>
        <w:tc>
          <w:tcPr>
            <w:tcW w:w="243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11110000-11111111</w:t>
            </w:r>
          </w:p>
        </w:tc>
        <w:tc>
          <w:tcPr>
            <w:tcW w:w="187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240-255</w:t>
            </w:r>
          </w:p>
        </w:tc>
        <w:tc>
          <w:tcPr>
            <w:tcW w:w="15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138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2307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*если маршрутизатор не учитывать как отдельный хост (а на него также выделяется IP-адрес в локальной сети), то тогда количество хостов уменьшится ещё на один.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2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Таблица</w:t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10164" w:type="dxa"/>
        <w:jc w:val="start"/>
        <w:tblInd w:w="-8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160"/>
        <w:gridCol w:w="809"/>
        <w:gridCol w:w="2251"/>
        <w:gridCol w:w="2516"/>
        <w:gridCol w:w="2428"/>
      </w:tblGrid>
      <w:tr>
        <w:trPr>
          <w:tblHeader w:val="true"/>
        </w:trPr>
        <w:tc>
          <w:tcPr>
            <w:tcW w:w="2160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IP-адреса хостов</w:t>
            </w:r>
          </w:p>
        </w:tc>
        <w:tc>
          <w:tcPr>
            <w:tcW w:w="809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Класс адреса</w:t>
            </w:r>
          </w:p>
        </w:tc>
        <w:tc>
          <w:tcPr>
            <w:tcW w:w="2251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Адрес сети</w:t>
            </w:r>
          </w:p>
        </w:tc>
        <w:tc>
          <w:tcPr>
            <w:tcW w:w="2516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Широковещательный (broadcast) адрес</w:t>
            </w:r>
          </w:p>
        </w:tc>
        <w:tc>
          <w:tcPr>
            <w:tcW w:w="2428" w:type="dxa"/>
            <w:tcBorders/>
          </w:tcPr>
          <w:p>
            <w:pPr>
              <w:pStyle w:val="TableHeading"/>
              <w:bidi w:val="0"/>
              <w:rPr/>
            </w:pPr>
            <w:r>
              <w:rPr/>
              <w:t>Маска подсети по умолчанию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216.14.55.137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C</w:t>
            </w:r>
          </w:p>
        </w:tc>
        <w:tc>
          <w:tcPr>
            <w:tcW w:w="225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216.14.55.0</w:t>
            </w:r>
          </w:p>
        </w:tc>
        <w:tc>
          <w:tcPr>
            <w:tcW w:w="251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216.14.55.255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255.255.255.0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123.1.1.15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A</w:t>
            </w:r>
          </w:p>
        </w:tc>
        <w:tc>
          <w:tcPr>
            <w:tcW w:w="225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123.0.0.0</w:t>
            </w:r>
          </w:p>
        </w:tc>
        <w:tc>
          <w:tcPr>
            <w:tcW w:w="251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123.255.255.255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255.0.0.0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150.127.221.244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25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150.127.0.0</w:t>
            </w:r>
          </w:p>
        </w:tc>
        <w:tc>
          <w:tcPr>
            <w:tcW w:w="251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150.127.255.255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194.125.35.199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25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194.125.0.0</w:t>
            </w:r>
          </w:p>
        </w:tc>
        <w:tc>
          <w:tcPr>
            <w:tcW w:w="251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192.125.255.255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175.12.239.244</w:t>
            </w:r>
          </w:p>
        </w:tc>
        <w:tc>
          <w:tcPr>
            <w:tcW w:w="809" w:type="dxa"/>
            <w:tcBorders/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B</w:t>
            </w:r>
          </w:p>
        </w:tc>
        <w:tc>
          <w:tcPr>
            <w:tcW w:w="2251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175.12.0.0</w:t>
            </w:r>
          </w:p>
        </w:tc>
        <w:tc>
          <w:tcPr>
            <w:tcW w:w="2516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175.12.255.255</w:t>
            </w:r>
          </w:p>
        </w:tc>
        <w:tc>
          <w:tcPr>
            <w:tcW w:w="2428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255.255.0.0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2. Дан IP-адрес 142.226.0.15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 11100010</w:t>
      </w:r>
    </w:p>
    <w:p>
      <w:pPr>
        <w:pStyle w:val="Normal"/>
        <w:bidi w:val="0"/>
        <w:jc w:val="start"/>
        <w:rPr/>
      </w:pPr>
      <w:r>
        <w:rPr/>
        <w:t>b. Класс B</w:t>
      </w:r>
    </w:p>
    <w:p>
      <w:pPr>
        <w:pStyle w:val="Normal"/>
        <w:bidi w:val="0"/>
        <w:jc w:val="start"/>
        <w:rPr/>
      </w:pPr>
      <w:r>
        <w:rPr/>
        <w:t>c. 142.226.0.0</w:t>
      </w:r>
    </w:p>
    <w:p>
      <w:pPr>
        <w:pStyle w:val="Normal"/>
        <w:bidi w:val="0"/>
        <w:jc w:val="start"/>
        <w:rPr/>
      </w:pPr>
      <w:r>
        <w:rPr/>
        <w:t>d. Да, допустимый</w:t>
      </w:r>
    </w:p>
    <w:p>
      <w:pPr>
        <w:pStyle w:val="Normal"/>
        <w:bidi w:val="0"/>
        <w:jc w:val="start"/>
        <w:rPr/>
      </w:pPr>
      <w:r>
        <w:rPr/>
        <w:t>e. Удовлетворяет диапазону класса B и не является зарезервированным адресом для локальных сетей.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Задание 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Таблица допустимых IP-адресов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IP-адреса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Допустимый адрес?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Почему?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150.100.255.255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Широковещательный для подсети 150.100.0.0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175.100.255.18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195.234.253.0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100.0.0.23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188.258.221.176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Нет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Второй октет больше 255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127.34.25.189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224.156.217.73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Да`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Если отправителем является компьютер A, то при отправке: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0.0.0.0 → A</w:t>
      </w:r>
    </w:p>
    <w:p>
      <w:pPr>
        <w:pStyle w:val="Normal"/>
        <w:bidi w:val="0"/>
        <w:jc w:val="start"/>
        <w:rPr/>
      </w:pPr>
      <w:r>
        <w:rPr/>
        <w:t>2. 0.0.0.138 → D</w:t>
      </w:r>
    </w:p>
    <w:p>
      <w:pPr>
        <w:pStyle w:val="Normal"/>
        <w:bidi w:val="0"/>
        <w:jc w:val="start"/>
        <w:rPr/>
      </w:pPr>
      <w:r>
        <w:rPr/>
        <w:t>3. 255.255.255.255 → A, B, C, D</w:t>
      </w:r>
    </w:p>
    <w:p>
      <w:pPr>
        <w:pStyle w:val="Normal"/>
        <w:bidi w:val="0"/>
        <w:jc w:val="start"/>
        <w:rPr/>
      </w:pPr>
      <w:r>
        <w:rPr/>
        <w:t>4. 150.127.255.255 → J, K, L, 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4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LibreOffice/24.2.6.2$Linux_X86_64 LibreOffice_project/420$Build-2</Application>
  <AppVersion>15.0000</AppVersion>
  <Pages>5</Pages>
  <Words>479</Words>
  <Characters>3184</Characters>
  <CharactersWithSpaces>3550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2024-09-10T10:39:44Z</dcterms:created>
  <dc:creator/>
  <dc:description/>
  <dc:language>en-US</dc:language>
  <cp:lastModifiedBy/>
  <dcterms:modified xsi:type="dcterms:W3CDTF">2024-09-10T12:24:14Z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