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Сетевая утилита ping. Принципы работы и использование.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Ответы на вопросы: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 Что такое ICMP протокол и для чего он используется.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sz w:val="28"/>
          <w:szCs w:val="28"/>
          <w:u w:val="none"/>
        </w:rPr>
        <w:t>ICMP протокол</w:t>
      </w:r>
      <w:r>
        <w:rPr>
          <w:b w:val="false"/>
          <w:bCs w:val="false"/>
          <w:sz w:val="28"/>
          <w:szCs w:val="28"/>
          <w:u w:val="none"/>
        </w:rPr>
        <w:t xml:space="preserve"> — это протокол управления сообщениями в Интернете, используемый для диагностики сетевых проблем и передачи сообщений об ошибках. Он помогает проверять доступность узлов, маршрут, определять потерю пакетов.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sz w:val="28"/>
          <w:szCs w:val="28"/>
          <w:u w:val="single"/>
        </w:rPr>
        <w:t>2</w:t>
      </w:r>
      <w:r>
        <w:rPr>
          <w:rStyle w:val="Strong"/>
          <w:sz w:val="28"/>
          <w:szCs w:val="28"/>
          <w:u w:val="single"/>
        </w:rPr>
        <w:t>.Как взаимодействуют ICMP и IP протоколы</w:t>
      </w:r>
      <w:r>
        <w:rPr>
          <w:rStyle w:val="Strong"/>
          <w:sz w:val="28"/>
          <w:szCs w:val="28"/>
        </w:rPr>
        <w:br/>
        <w:t>Взаимодействие ICMP и IP</w:t>
      </w:r>
      <w:r>
        <w:rPr>
          <w:sz w:val="28"/>
          <w:szCs w:val="28"/>
        </w:rPr>
        <w:t xml:space="preserve"> заключается в том, что ICMP работает поверх IP-протокола и передает контрольные сообщения, такие как ошибки (например, недоступность узла) или запросы (пинг).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sz w:val="28"/>
          <w:szCs w:val="28"/>
          <w:u w:val="single"/>
        </w:rPr>
        <w:t>3. Как взаимодействуют ICMP и IP протоколы</w:t>
      </w:r>
      <w:r>
        <w:rPr>
          <w:rStyle w:val="Strong"/>
          <w:sz w:val="28"/>
          <w:szCs w:val="28"/>
        </w:rPr>
        <w:br/>
        <w:t>Ping</w:t>
      </w:r>
      <w:r>
        <w:rPr>
          <w:sz w:val="28"/>
          <w:szCs w:val="28"/>
        </w:rPr>
        <w:t xml:space="preserve"> использует типы ICMP-сообщений: </w:t>
      </w:r>
      <w:r>
        <w:rPr>
          <w:rStyle w:val="Emphasis"/>
          <w:sz w:val="28"/>
          <w:szCs w:val="28"/>
        </w:rPr>
        <w:t>эхо-запрос</w:t>
      </w:r>
      <w:r>
        <w:rPr>
          <w:sz w:val="28"/>
          <w:szCs w:val="28"/>
        </w:rPr>
        <w:t xml:space="preserve"> (тип 8) и </w:t>
      </w:r>
      <w:r>
        <w:rPr>
          <w:rStyle w:val="Emphasis"/>
          <w:sz w:val="28"/>
          <w:szCs w:val="28"/>
        </w:rPr>
        <w:t>эхо-ответ</w:t>
      </w:r>
      <w:r>
        <w:rPr>
          <w:sz w:val="28"/>
          <w:szCs w:val="28"/>
        </w:rPr>
        <w:t xml:space="preserve"> (тип 0), которые проверяют доступность узла и измеряют задержку.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sz w:val="28"/>
          <w:szCs w:val="28"/>
          <w:u w:val="single"/>
        </w:rPr>
        <w:t>4. Содержание ICMP эхо-запроса и отклика. Назначение полей идентификатор, номер по порядку, данные.</w:t>
      </w:r>
      <w:r>
        <w:rPr>
          <w:rStyle w:val="Strong"/>
          <w:sz w:val="28"/>
          <w:szCs w:val="28"/>
        </w:rPr>
        <w:br/>
        <w:t>Эхо-запрос и отклик</w:t>
      </w:r>
      <w:r>
        <w:rPr>
          <w:sz w:val="28"/>
          <w:szCs w:val="28"/>
        </w:rPr>
        <w:t xml:space="preserve"> содержат поля: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Emphasis"/>
          <w:sz w:val="28"/>
          <w:szCs w:val="28"/>
        </w:rPr>
        <w:t>Идентификатор</w:t>
      </w:r>
      <w:r>
        <w:rPr>
          <w:sz w:val="28"/>
          <w:szCs w:val="28"/>
        </w:rPr>
        <w:t xml:space="preserve"> — для идентификации сессии (однозначно определяет отправителя);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Emphasis"/>
          <w:sz w:val="28"/>
          <w:szCs w:val="28"/>
        </w:rPr>
        <w:t>Номер по порядку</w:t>
      </w:r>
      <w:r>
        <w:rPr>
          <w:sz w:val="28"/>
          <w:szCs w:val="28"/>
        </w:rPr>
        <w:t xml:space="preserve"> — используется для отслеживания последовательности запросов;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Emphasis"/>
          <w:sz w:val="28"/>
          <w:szCs w:val="28"/>
        </w:rPr>
        <w:t>Данные</w:t>
      </w:r>
      <w:r>
        <w:rPr>
          <w:sz w:val="28"/>
          <w:szCs w:val="28"/>
        </w:rPr>
        <w:t xml:space="preserve"> — полезная нагрузка для проверки передачи.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sz w:val="28"/>
          <w:szCs w:val="28"/>
          <w:u w:val="single"/>
        </w:rPr>
        <w:t>5. Структура IP – пакета и поля его заголовка</w:t>
      </w:r>
      <w:r>
        <w:rPr>
          <w:rStyle w:val="Strong"/>
          <w:sz w:val="28"/>
          <w:szCs w:val="28"/>
        </w:rPr>
        <w:br/>
        <w:t>Структура IP-пакета</w:t>
      </w:r>
      <w:r>
        <w:rPr>
          <w:sz w:val="28"/>
          <w:szCs w:val="28"/>
        </w:rPr>
        <w:t xml:space="preserve"> включает следующие поля заголовка: версия, длина заголовка, тип сервиса, длина пакета, идентификатор, флаги, смещение фрагмента, TTL, протокол, контрольная сумма, адреса источника и назначения.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sz w:val="28"/>
          <w:szCs w:val="28"/>
          <w:u w:val="single"/>
        </w:rPr>
        <w:t>6. Фрагментация IP-пакетов. Что это такое, когда и для чего используется.</w:t>
      </w:r>
      <w:r>
        <w:rPr>
          <w:rStyle w:val="Strong"/>
          <w:sz w:val="28"/>
          <w:szCs w:val="28"/>
        </w:rPr>
        <w:br/>
        <w:t>Фрагментация IP-пакетов</w:t>
      </w:r>
      <w:r>
        <w:rPr>
          <w:sz w:val="28"/>
          <w:szCs w:val="28"/>
        </w:rPr>
        <w:t xml:space="preserve"> — процесс разделения больших пакетов на меньшие, когда размер пакета превышает максимальный размер (MTU) сетевого сегмента. Используется для передачи данных через сети с разными MTU.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sz w:val="28"/>
          <w:szCs w:val="28"/>
          <w:u w:val="single"/>
        </w:rPr>
        <w:t>7. Параметры утилиты ping</w:t>
      </w:r>
      <w:r>
        <w:rPr>
          <w:rStyle w:val="Strong"/>
          <w:sz w:val="28"/>
          <w:szCs w:val="28"/>
        </w:rPr>
        <w:br/>
        <w:t>Параметры ping</w:t>
      </w:r>
      <w:r>
        <w:rPr>
          <w:sz w:val="28"/>
          <w:szCs w:val="28"/>
        </w:rPr>
        <w:t xml:space="preserve"> включают: размер пакета, количество запросов, интервал, время ожидания, TTL и др.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sz w:val="28"/>
          <w:szCs w:val="28"/>
          <w:u w:val="single"/>
        </w:rPr>
        <w:t>8. Реализация параметров утилиты в ICMP и IP пакетах</w:t>
      </w:r>
      <w:r>
        <w:rPr>
          <w:rStyle w:val="Strong"/>
          <w:sz w:val="28"/>
          <w:szCs w:val="28"/>
        </w:rPr>
        <w:br/>
        <w:t>Реализация параметров ping</w:t>
      </w:r>
      <w:r>
        <w:rPr>
          <w:sz w:val="28"/>
          <w:szCs w:val="28"/>
        </w:rPr>
        <w:t>: размер пакета настраивает длину поля данных в ICMP, TTL — поле IP-заголовка, время ожидания — управление интервалами.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sz w:val="28"/>
          <w:szCs w:val="28"/>
          <w:u w:val="single"/>
        </w:rPr>
        <w:t>9. Назначение утилиты ping и варианты её применения</w:t>
      </w:r>
      <w:r>
        <w:rPr>
          <w:rStyle w:val="Strong"/>
          <w:sz w:val="28"/>
          <w:szCs w:val="28"/>
        </w:rPr>
        <w:br/>
        <w:t>Назначение ping</w:t>
      </w:r>
      <w:r>
        <w:rPr>
          <w:sz w:val="28"/>
          <w:szCs w:val="28"/>
        </w:rPr>
        <w:t xml:space="preserve"> — проверка доступности узла в сети, измерение времени отклика и потерь пакетов. Применяется для диагностики сетевых проблем и тестирования соединений.</w:t>
      </w:r>
    </w:p>
    <w:p>
      <w:pPr>
        <w:pStyle w:val="BodyText"/>
        <w:bidi w:val="0"/>
        <w:spacing w:lineRule="auto" w:line="24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spacing w:lineRule="auto" w:line="24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Практическое задание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1, 2. Выполним пингование адреса в локальной сети (предварительно о нём я узнал с помощью команды arp -a). Затем выполним пингование сервера www.sgu.ru.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951865</wp:posOffset>
            </wp:positionH>
            <wp:positionV relativeFrom="paragraph">
              <wp:posOffset>121285</wp:posOffset>
            </wp:positionV>
            <wp:extent cx="4429125" cy="39058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90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3. </w:t>
      </w:r>
      <w:r>
        <w:rPr>
          <w:b w:val="false"/>
          <w:bCs w:val="false"/>
          <w:sz w:val="28"/>
          <w:szCs w:val="28"/>
          <w:u w:val="none"/>
        </w:rPr>
        <w:t>Воспользуемся командой с параметром записи маршрута и числом отправляемых сообщений 1 на тот же сайт.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5010" cy="12573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u w:val="none"/>
        </w:rPr>
        <w:br/>
        <w:br/>
        <w:br/>
        <w:br/>
        <w:br/>
        <w:br/>
        <w:br/>
        <w:t>Утилита не отображает путь и выходит с таймаутом. Возможно, по пути к искомому адресу какой-то из маршрутизаторов не поддерживает запросы ICMP-протокола. Попробуем воспользоваться другой утилитой — tracert: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003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u w:val="none"/>
        </w:rPr>
        <w:br/>
        <w:t>Видим путь, который прошёл пакет до искомого сайта.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4. </w:t>
      </w:r>
      <w:r>
        <w:rPr>
          <w:b w:val="false"/>
          <w:bCs w:val="false"/>
          <w:sz w:val="28"/>
          <w:szCs w:val="28"/>
          <w:u w:val="none"/>
        </w:rPr>
        <w:t>Далее проделаем то же самое для сайта mail.ru. Утилита ping по-прежнему не работает, однако tracert показывает маршрут, по которому пакет идёт до искомого сервера.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833755</wp:posOffset>
            </wp:positionH>
            <wp:positionV relativeFrom="paragraph">
              <wp:posOffset>104775</wp:posOffset>
            </wp:positionV>
            <wp:extent cx="5064760" cy="3411855"/>
            <wp:effectExtent l="0" t="0" r="0" b="0"/>
            <wp:wrapNone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41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u w:val="none"/>
        </w:rPr>
        <w:br/>
        <w:br/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br/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/>
      </w:pPr>
      <w:r>
        <w:rPr>
          <w:b w:val="false"/>
          <w:bCs w:val="false"/>
          <w:sz w:val="28"/>
          <w:szCs w:val="28"/>
          <w:u w:val="none"/>
        </w:rPr>
        <w:t xml:space="preserve">5. </w:t>
      </w:r>
      <w:r>
        <w:rPr>
          <w:b w:val="false"/>
          <w:bCs w:val="false"/>
          <w:sz w:val="28"/>
          <w:szCs w:val="28"/>
          <w:u w:val="none"/>
        </w:rPr>
        <w:t>Далее выполним пингование одного из узлов, который был на пути пакета до сервера www.sgu.ru. Для этого выполним команду ping с ключом -a на ip, который был виден в задании 3: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240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u w:val="none"/>
        </w:rPr>
        <w:br/>
        <w:t>Видим то же самое имя.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/>
      </w:pPr>
      <w:r>
        <w:rPr>
          <w:b w:val="false"/>
          <w:bCs w:val="false"/>
          <w:sz w:val="28"/>
          <w:szCs w:val="28"/>
          <w:u w:val="none"/>
        </w:rPr>
        <w:t xml:space="preserve">6. </w:t>
      </w:r>
      <w:r>
        <w:rPr>
          <w:b w:val="false"/>
          <w:bCs w:val="false"/>
          <w:sz w:val="28"/>
          <w:szCs w:val="28"/>
          <w:u w:val="none"/>
        </w:rPr>
        <w:t>Далее поставим нужные параметры утилиты ping и будем увеличивать размер пакетов в два раза после каждой отправки.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3560" cy="846836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846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u w:val="none"/>
        </w:rPr>
        <w:br/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935" cy="336296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336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u w:val="none"/>
        </w:rPr>
        <w:br/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/>
      </w:pPr>
      <w:r>
        <w:rPr>
          <w:b w:val="false"/>
          <w:bCs w:val="false"/>
          <w:sz w:val="28"/>
          <w:szCs w:val="28"/>
          <w:u w:val="none"/>
        </w:rPr>
        <w:t>Как видим, после повышения размера пакета до 2048 ответ отсутствует. Объясняется это тем, что по умолчанию в сетях MTU равен 1500 (или 1492) байтам. Это значит, что пакет утилиты ping подвергся фрагментации, что не позволяет однозначно определить время задержки до сервера.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/>
      </w:pPr>
      <w:r>
        <w:rPr>
          <w:b w:val="false"/>
          <w:bCs w:val="false"/>
          <w:sz w:val="28"/>
          <w:szCs w:val="28"/>
          <w:u w:val="none"/>
        </w:rPr>
        <w:t xml:space="preserve">7. </w:t>
      </w:r>
      <w:r>
        <w:rPr>
          <w:b w:val="false"/>
          <w:bCs w:val="false"/>
          <w:sz w:val="28"/>
          <w:szCs w:val="28"/>
          <w:u w:val="none"/>
        </w:rPr>
        <w:t>Убедимся в том, что пакеты фрагментируются, выполнив последнее задание: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start"/>
        <w:rPr/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910" cy="867791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867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910" cy="327660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u w:val="none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Как мы видим, на 2048 байтах получаем сообщение о том, что пакет должен фрагментироваться.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erif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Source Han Serif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Source Han Sans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LibreOffice/24.8.2.1$Linux_X86_64 LibreOffice_project/480$Build-1</Application>
  <AppVersion>15.0000</AppVersion>
  <Pages>8</Pages>
  <Words>507</Words>
  <Characters>3126</Characters>
  <CharactersWithSpaces>3686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2024-10-23T11:36:49Z</dcterms:created>
  <dc:creator/>
  <dc:description/>
  <dc:language>en-US</dc:language>
  <cp:lastModifiedBy/>
  <dcterms:modified xsi:type="dcterms:W3CDTF">2024-10-23T12:26:18Z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