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05" w:rsidRPr="00660E82" w:rsidRDefault="00B83305" w:rsidP="00B83305">
      <w:pPr>
        <w:jc w:val="center"/>
        <w:rPr>
          <w:b/>
          <w:sz w:val="36"/>
          <w:szCs w:val="36"/>
        </w:rPr>
      </w:pPr>
      <w:r w:rsidRPr="00660E82">
        <w:rPr>
          <w:b/>
          <w:sz w:val="36"/>
          <w:szCs w:val="36"/>
        </w:rPr>
        <w:t xml:space="preserve">Documento de </w:t>
      </w:r>
      <w:r>
        <w:rPr>
          <w:b/>
          <w:sz w:val="36"/>
          <w:szCs w:val="36"/>
        </w:rPr>
        <w:t>Projeto de Sistema</w:t>
      </w:r>
    </w:p>
    <w:p w:rsidR="00B83305" w:rsidRDefault="00B83305" w:rsidP="00B83305">
      <w:pPr>
        <w:spacing w:before="240"/>
        <w:jc w:val="center"/>
        <w:rPr>
          <w:rFonts w:ascii="Verdana" w:hAnsi="Verdana" w:cs="Verdana"/>
          <w:b/>
          <w:szCs w:val="20"/>
        </w:rPr>
      </w:pPr>
    </w:p>
    <w:p w:rsidR="001500F0" w:rsidRPr="00CA218C" w:rsidRDefault="001500F0" w:rsidP="001500F0">
      <w:pPr>
        <w:spacing w:before="240"/>
        <w:jc w:val="both"/>
        <w:rPr>
          <w:rFonts w:ascii="Verdana" w:hAnsi="Verdana" w:cs="Verdana"/>
          <w:b/>
          <w:szCs w:val="20"/>
        </w:rPr>
      </w:pPr>
      <w:r w:rsidRPr="00CA218C">
        <w:rPr>
          <w:rFonts w:ascii="Verdana" w:hAnsi="Verdana" w:cs="Verdana"/>
          <w:b/>
          <w:szCs w:val="20"/>
        </w:rPr>
        <w:t xml:space="preserve">1. </w:t>
      </w:r>
      <w:r>
        <w:rPr>
          <w:rFonts w:ascii="Verdana" w:hAnsi="Verdana" w:cs="Verdana"/>
          <w:b/>
          <w:szCs w:val="20"/>
        </w:rPr>
        <w:t>Tecnologias Adotadas</w:t>
      </w:r>
    </w:p>
    <w:p w:rsidR="001500F0" w:rsidRDefault="001500F0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 tecnologias adotadas para este projeto são: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991"/>
        <w:gridCol w:w="7217"/>
      </w:tblGrid>
      <w:tr w:rsidR="001500F0" w:rsidRPr="00EA410C" w:rsidTr="00CF1643">
        <w:tc>
          <w:tcPr>
            <w:tcW w:w="1431" w:type="dxa"/>
            <w:shd w:val="clear" w:color="auto" w:fill="BFBFBF"/>
          </w:tcPr>
          <w:p w:rsidR="001500F0" w:rsidRPr="00EA410C" w:rsidRDefault="001500F0" w:rsidP="00CF1643">
            <w:pPr>
              <w:spacing w:before="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EA410C">
              <w:rPr>
                <w:rFonts w:ascii="Verdana" w:hAnsi="Verdana" w:cs="Verdana"/>
                <w:b/>
                <w:sz w:val="20"/>
                <w:szCs w:val="20"/>
              </w:rPr>
              <w:t>Tecnologia</w:t>
            </w:r>
          </w:p>
        </w:tc>
        <w:tc>
          <w:tcPr>
            <w:tcW w:w="991" w:type="dxa"/>
            <w:shd w:val="clear" w:color="auto" w:fill="BFBFBF"/>
          </w:tcPr>
          <w:p w:rsidR="001500F0" w:rsidRPr="00EA410C" w:rsidRDefault="001500F0" w:rsidP="00CF1643">
            <w:pPr>
              <w:spacing w:before="60"/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 w:rsidRPr="00EA410C">
              <w:rPr>
                <w:rFonts w:ascii="Verdana" w:hAnsi="Verdana" w:cs="Verdana"/>
                <w:b/>
                <w:sz w:val="20"/>
                <w:szCs w:val="20"/>
              </w:rPr>
              <w:t>Versão</w:t>
            </w:r>
          </w:p>
        </w:tc>
        <w:tc>
          <w:tcPr>
            <w:tcW w:w="7217" w:type="dxa"/>
            <w:shd w:val="clear" w:color="auto" w:fill="BFBFBF"/>
          </w:tcPr>
          <w:p w:rsidR="001500F0" w:rsidRPr="00EA410C" w:rsidRDefault="001500F0" w:rsidP="00CF1643">
            <w:pPr>
              <w:spacing w:before="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EA410C">
              <w:rPr>
                <w:rFonts w:ascii="Verdana" w:hAnsi="Verdana" w:cs="Verdana"/>
                <w:b/>
                <w:sz w:val="20"/>
                <w:szCs w:val="20"/>
              </w:rPr>
              <w:t>Descrição de como será aplicada ao sistema</w:t>
            </w:r>
          </w:p>
        </w:tc>
      </w:tr>
      <w:tr w:rsidR="001500F0" w:rsidRPr="00EA410C" w:rsidTr="00CF1643">
        <w:tc>
          <w:tcPr>
            <w:tcW w:w="1431" w:type="dxa"/>
            <w:shd w:val="clear" w:color="auto" w:fill="auto"/>
          </w:tcPr>
          <w:p w:rsidR="001500F0" w:rsidRPr="00EA410C" w:rsidRDefault="001500F0" w:rsidP="00CF1643">
            <w:pPr>
              <w:spacing w:before="60"/>
              <w:jc w:val="both"/>
              <w:rPr>
                <w:rFonts w:ascii="Verdana" w:hAnsi="Verdana" w:cs="Verdana"/>
                <w:color w:val="1F497D"/>
                <w:sz w:val="20"/>
                <w:szCs w:val="20"/>
              </w:rPr>
            </w:pPr>
            <w:r w:rsidRPr="00EA410C">
              <w:rPr>
                <w:rFonts w:ascii="Verdana" w:hAnsi="Verdana" w:cs="Verdana"/>
                <w:color w:val="1F497D"/>
                <w:sz w:val="20"/>
                <w:szCs w:val="20"/>
              </w:rPr>
              <w:t>Java</w:t>
            </w:r>
          </w:p>
        </w:tc>
        <w:tc>
          <w:tcPr>
            <w:tcW w:w="991" w:type="dxa"/>
            <w:shd w:val="clear" w:color="auto" w:fill="auto"/>
          </w:tcPr>
          <w:p w:rsidR="001500F0" w:rsidRPr="00EA410C" w:rsidRDefault="001500F0" w:rsidP="00CF1643">
            <w:pPr>
              <w:spacing w:before="60"/>
              <w:jc w:val="center"/>
              <w:rPr>
                <w:rFonts w:ascii="Verdana" w:hAnsi="Verdana" w:cs="Verdana"/>
                <w:color w:val="1F497D"/>
                <w:sz w:val="20"/>
                <w:szCs w:val="20"/>
              </w:rPr>
            </w:pPr>
            <w:r w:rsidRPr="00EA410C">
              <w:rPr>
                <w:rFonts w:ascii="Verdana" w:hAnsi="Verdana" w:cs="Verdana"/>
                <w:color w:val="1F497D"/>
                <w:sz w:val="20"/>
                <w:szCs w:val="20"/>
              </w:rPr>
              <w:t>7</w:t>
            </w:r>
          </w:p>
        </w:tc>
        <w:tc>
          <w:tcPr>
            <w:tcW w:w="7217" w:type="dxa"/>
            <w:shd w:val="clear" w:color="auto" w:fill="auto"/>
          </w:tcPr>
          <w:p w:rsidR="001500F0" w:rsidRPr="00EA410C" w:rsidRDefault="001500F0" w:rsidP="00CF1643">
            <w:pPr>
              <w:spacing w:before="60"/>
              <w:jc w:val="both"/>
              <w:rPr>
                <w:rFonts w:ascii="Verdana" w:hAnsi="Verdana" w:cs="Verdana"/>
                <w:color w:val="1F497D"/>
                <w:sz w:val="18"/>
                <w:szCs w:val="20"/>
              </w:rPr>
            </w:pPr>
            <w:r w:rsidRPr="00EA410C">
              <w:rPr>
                <w:rFonts w:ascii="Verdana" w:hAnsi="Verdana" w:cs="Verdana"/>
                <w:color w:val="1F497D"/>
                <w:sz w:val="18"/>
                <w:szCs w:val="20"/>
              </w:rPr>
              <w:t>Linguagem de programação utilizada para o desenvolvimento dos componentes.</w:t>
            </w:r>
          </w:p>
        </w:tc>
      </w:tr>
      <w:tr w:rsidR="001500F0" w:rsidRPr="00EA410C" w:rsidTr="00CF1643">
        <w:tc>
          <w:tcPr>
            <w:tcW w:w="1431" w:type="dxa"/>
            <w:shd w:val="clear" w:color="auto" w:fill="auto"/>
          </w:tcPr>
          <w:p w:rsidR="001500F0" w:rsidRPr="00EA410C" w:rsidRDefault="001500F0" w:rsidP="00CF1643">
            <w:pPr>
              <w:spacing w:before="60"/>
              <w:jc w:val="both"/>
              <w:rPr>
                <w:rFonts w:ascii="Verdana" w:hAnsi="Verdana" w:cs="Verdana"/>
                <w:color w:val="1F497D"/>
                <w:sz w:val="20"/>
                <w:szCs w:val="20"/>
              </w:rPr>
            </w:pPr>
            <w:r w:rsidRPr="00EA410C">
              <w:rPr>
                <w:rFonts w:ascii="Verdana" w:hAnsi="Verdana" w:cs="Verdana"/>
                <w:color w:val="1F497D"/>
                <w:sz w:val="20"/>
                <w:szCs w:val="20"/>
              </w:rPr>
              <w:t>PostgreSQL</w:t>
            </w:r>
          </w:p>
        </w:tc>
        <w:tc>
          <w:tcPr>
            <w:tcW w:w="991" w:type="dxa"/>
            <w:shd w:val="clear" w:color="auto" w:fill="auto"/>
          </w:tcPr>
          <w:p w:rsidR="001500F0" w:rsidRPr="00EA410C" w:rsidRDefault="001500F0" w:rsidP="00CF1643">
            <w:pPr>
              <w:spacing w:before="60"/>
              <w:jc w:val="center"/>
              <w:rPr>
                <w:rFonts w:ascii="Verdana" w:hAnsi="Verdana" w:cs="Verdana"/>
                <w:color w:val="1F497D"/>
                <w:sz w:val="20"/>
                <w:szCs w:val="20"/>
              </w:rPr>
            </w:pPr>
            <w:r w:rsidRPr="00EA410C">
              <w:rPr>
                <w:rFonts w:ascii="Verdana" w:hAnsi="Verdana" w:cs="Verdana"/>
                <w:color w:val="1F497D"/>
                <w:sz w:val="20"/>
                <w:szCs w:val="20"/>
              </w:rPr>
              <w:t>8.0</w:t>
            </w:r>
          </w:p>
        </w:tc>
        <w:tc>
          <w:tcPr>
            <w:tcW w:w="7217" w:type="dxa"/>
            <w:shd w:val="clear" w:color="auto" w:fill="auto"/>
          </w:tcPr>
          <w:p w:rsidR="001500F0" w:rsidRPr="00EA410C" w:rsidRDefault="001500F0" w:rsidP="00CF1643">
            <w:pPr>
              <w:spacing w:before="60"/>
              <w:jc w:val="both"/>
              <w:rPr>
                <w:rFonts w:ascii="Verdana" w:hAnsi="Verdana" w:cs="Verdana"/>
                <w:color w:val="1F497D"/>
                <w:sz w:val="18"/>
                <w:szCs w:val="20"/>
              </w:rPr>
            </w:pPr>
            <w:r w:rsidRPr="00EA410C">
              <w:rPr>
                <w:rFonts w:ascii="Verdana" w:hAnsi="Verdana" w:cs="Verdana"/>
                <w:color w:val="1F497D"/>
                <w:sz w:val="18"/>
                <w:szCs w:val="20"/>
              </w:rPr>
              <w:t>SGBD Relacional utilizado para armazenamento dos dados.</w:t>
            </w:r>
          </w:p>
        </w:tc>
      </w:tr>
      <w:tr w:rsidR="001500F0" w:rsidRPr="00EA410C" w:rsidTr="00CF1643">
        <w:tc>
          <w:tcPr>
            <w:tcW w:w="1431" w:type="dxa"/>
            <w:shd w:val="clear" w:color="auto" w:fill="auto"/>
          </w:tcPr>
          <w:p w:rsidR="001500F0" w:rsidRPr="00EA410C" w:rsidRDefault="001500F0" w:rsidP="00CF1643">
            <w:pPr>
              <w:spacing w:before="60"/>
              <w:jc w:val="both"/>
              <w:rPr>
                <w:rFonts w:ascii="Verdana" w:hAnsi="Verdana" w:cs="Verdana"/>
                <w:color w:val="1F497D"/>
                <w:sz w:val="20"/>
                <w:szCs w:val="20"/>
              </w:rPr>
            </w:pPr>
            <w:r w:rsidRPr="00EA410C">
              <w:rPr>
                <w:rFonts w:ascii="Verdana" w:hAnsi="Verdana" w:cs="Verdana"/>
                <w:color w:val="1F497D"/>
                <w:sz w:val="20"/>
                <w:szCs w:val="20"/>
              </w:rPr>
              <w:t>...</w:t>
            </w:r>
          </w:p>
        </w:tc>
        <w:tc>
          <w:tcPr>
            <w:tcW w:w="991" w:type="dxa"/>
            <w:shd w:val="clear" w:color="auto" w:fill="auto"/>
          </w:tcPr>
          <w:p w:rsidR="001500F0" w:rsidRPr="00EA410C" w:rsidRDefault="001500F0" w:rsidP="00CF1643">
            <w:pPr>
              <w:spacing w:before="60"/>
              <w:jc w:val="center"/>
              <w:rPr>
                <w:rFonts w:ascii="Verdana" w:hAnsi="Verdana" w:cs="Verdana"/>
                <w:color w:val="1F497D"/>
                <w:sz w:val="20"/>
                <w:szCs w:val="20"/>
              </w:rPr>
            </w:pPr>
          </w:p>
        </w:tc>
        <w:tc>
          <w:tcPr>
            <w:tcW w:w="7217" w:type="dxa"/>
            <w:shd w:val="clear" w:color="auto" w:fill="auto"/>
          </w:tcPr>
          <w:p w:rsidR="001500F0" w:rsidRPr="00EA410C" w:rsidRDefault="001500F0" w:rsidP="00CF1643">
            <w:pPr>
              <w:spacing w:before="60"/>
              <w:jc w:val="both"/>
              <w:rPr>
                <w:rFonts w:ascii="Verdana" w:hAnsi="Verdana" w:cs="Verdana"/>
                <w:color w:val="1F497D"/>
                <w:sz w:val="18"/>
                <w:szCs w:val="20"/>
              </w:rPr>
            </w:pPr>
          </w:p>
        </w:tc>
      </w:tr>
    </w:tbl>
    <w:p w:rsidR="001500F0" w:rsidRDefault="001500F0" w:rsidP="001500F0">
      <w:pPr>
        <w:spacing w:before="240"/>
        <w:jc w:val="both"/>
        <w:rPr>
          <w:rFonts w:ascii="Verdana" w:hAnsi="Verdana" w:cs="Verdana"/>
          <w:b/>
          <w:szCs w:val="20"/>
        </w:rPr>
      </w:pPr>
    </w:p>
    <w:p w:rsidR="001500F0" w:rsidRPr="00CA218C" w:rsidRDefault="001500F0" w:rsidP="001500F0">
      <w:pPr>
        <w:spacing w:before="240"/>
        <w:jc w:val="both"/>
        <w:rPr>
          <w:rFonts w:ascii="Verdana" w:hAnsi="Verdana" w:cs="Verdana"/>
          <w:b/>
          <w:szCs w:val="20"/>
        </w:rPr>
      </w:pPr>
      <w:r>
        <w:rPr>
          <w:rFonts w:ascii="Verdana" w:hAnsi="Verdana" w:cs="Verdana"/>
          <w:b/>
          <w:szCs w:val="20"/>
        </w:rPr>
        <w:t>2</w:t>
      </w:r>
      <w:r w:rsidRPr="00CA218C">
        <w:rPr>
          <w:rFonts w:ascii="Verdana" w:hAnsi="Verdana" w:cs="Verdana"/>
          <w:b/>
          <w:szCs w:val="20"/>
        </w:rPr>
        <w:t>. Tática</w:t>
      </w:r>
      <w:r>
        <w:rPr>
          <w:rFonts w:ascii="Verdana" w:hAnsi="Verdana" w:cs="Verdana"/>
          <w:b/>
          <w:szCs w:val="20"/>
        </w:rPr>
        <w:t>s</w:t>
      </w:r>
      <w:r w:rsidRPr="00CA218C">
        <w:rPr>
          <w:rFonts w:ascii="Verdana" w:hAnsi="Verdana" w:cs="Verdana"/>
          <w:b/>
          <w:szCs w:val="20"/>
        </w:rPr>
        <w:t xml:space="preserve"> de Projeto</w:t>
      </w:r>
    </w:p>
    <w:p w:rsidR="001500F0" w:rsidRDefault="001500F0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 atributo de qualidade mais relevante deste projeto é </w:t>
      </w:r>
      <w:r w:rsidR="009E1A4B" w:rsidRPr="009E1A4B">
        <w:rPr>
          <w:rFonts w:ascii="Verdana" w:hAnsi="Verdana" w:cs="Verdana"/>
          <w:b/>
          <w:sz w:val="20"/>
          <w:szCs w:val="20"/>
        </w:rPr>
        <w:t>USABILIDADE</w:t>
      </w:r>
      <w:r>
        <w:rPr>
          <w:rFonts w:ascii="Verdana" w:hAnsi="Verdana" w:cs="Verdana"/>
          <w:sz w:val="20"/>
          <w:szCs w:val="20"/>
        </w:rPr>
        <w:t xml:space="preserve"> pois &lt;motivos&gt;. A sua adoção utilizará a(s) tática(s):</w:t>
      </w:r>
    </w:p>
    <w:p w:rsidR="009E1A4B" w:rsidRDefault="009E1A4B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 w:rsidRPr="009E1A4B">
        <w:rPr>
          <w:rFonts w:ascii="Verdana" w:hAnsi="Verdana" w:cs="Verdana"/>
          <w:sz w:val="20"/>
          <w:szCs w:val="20"/>
        </w:rPr>
        <w:t>Separar Interface da Implementação</w:t>
      </w:r>
      <w:r>
        <w:rPr>
          <w:rFonts w:ascii="Verdana" w:hAnsi="Verdana" w:cs="Verdana"/>
          <w:sz w:val="20"/>
          <w:szCs w:val="20"/>
        </w:rPr>
        <w:t xml:space="preserve">: </w:t>
      </w:r>
      <w:r w:rsidRPr="009E1A4B">
        <w:rPr>
          <w:rFonts w:ascii="Verdana" w:hAnsi="Verdana" w:cs="Verdana"/>
          <w:sz w:val="20"/>
          <w:szCs w:val="20"/>
        </w:rPr>
        <w:t>Separar a interface do restante da aplicação. Diversos padrões arquitetônicos foram desenvolvidos para implementar essa tática, dentre eles o padrão MVC.</w:t>
      </w:r>
    </w:p>
    <w:p w:rsidR="001500F0" w:rsidRDefault="001500F0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&lt;descrição de como será implantada&gt;</w:t>
      </w:r>
    </w:p>
    <w:p w:rsidR="001500F0" w:rsidRPr="00CA218C" w:rsidRDefault="001500F0" w:rsidP="001500F0">
      <w:pPr>
        <w:spacing w:before="240"/>
        <w:jc w:val="both"/>
        <w:rPr>
          <w:rFonts w:ascii="Verdana" w:hAnsi="Verdana" w:cs="Verdana"/>
          <w:b/>
          <w:szCs w:val="20"/>
        </w:rPr>
      </w:pPr>
      <w:r>
        <w:rPr>
          <w:rFonts w:ascii="Verdana" w:hAnsi="Verdana" w:cs="Verdana"/>
          <w:b/>
          <w:szCs w:val="20"/>
        </w:rPr>
        <w:t>3</w:t>
      </w:r>
      <w:r w:rsidRPr="00CA218C">
        <w:rPr>
          <w:rFonts w:ascii="Verdana" w:hAnsi="Verdana" w:cs="Verdana"/>
          <w:b/>
          <w:szCs w:val="20"/>
        </w:rPr>
        <w:t>. Projeto Arquitetural</w:t>
      </w:r>
    </w:p>
    <w:p w:rsidR="001500F0" w:rsidRDefault="001500F0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 sistema adota a arquitetura em camadas, com os componentes e interações definidos conforme diagrama a seguir:</w:t>
      </w:r>
    </w:p>
    <w:p w:rsidR="001500F0" w:rsidRDefault="009E1A4B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  <w:lang w:eastAsia="pt-BR"/>
        </w:rPr>
        <w:drawing>
          <wp:inline distT="0" distB="0" distL="0" distR="0">
            <wp:extent cx="2857500" cy="3228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F0" w:rsidRPr="00CA218C" w:rsidRDefault="001500F0" w:rsidP="001500F0">
      <w:pPr>
        <w:spacing w:before="240"/>
        <w:jc w:val="both"/>
        <w:rPr>
          <w:rFonts w:ascii="Verdana" w:hAnsi="Verdana" w:cs="Verdana"/>
          <w:b/>
          <w:szCs w:val="20"/>
        </w:rPr>
      </w:pPr>
      <w:r>
        <w:rPr>
          <w:rFonts w:ascii="Verdana" w:hAnsi="Verdana" w:cs="Verdana"/>
          <w:b/>
          <w:szCs w:val="20"/>
        </w:rPr>
        <w:lastRenderedPageBreak/>
        <w:t>4</w:t>
      </w:r>
      <w:r w:rsidRPr="00CA218C">
        <w:rPr>
          <w:rFonts w:ascii="Verdana" w:hAnsi="Verdana" w:cs="Verdana"/>
          <w:b/>
          <w:szCs w:val="20"/>
        </w:rPr>
        <w:t>. Projeto dos Componentes da Arquitetura</w:t>
      </w:r>
    </w:p>
    <w:p w:rsidR="001500F0" w:rsidRDefault="001500F0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Conforme arquitetura, cada um dos componentes será projetado conforme definido a seguir.</w:t>
      </w:r>
    </w:p>
    <w:p w:rsidR="001500F0" w:rsidRDefault="001500F0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</w:p>
    <w:p w:rsidR="001500F0" w:rsidRPr="00CA218C" w:rsidRDefault="001500F0" w:rsidP="001500F0">
      <w:pPr>
        <w:spacing w:before="24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4</w:t>
      </w:r>
      <w:r w:rsidRPr="00CA218C">
        <w:rPr>
          <w:rFonts w:ascii="Verdana" w:hAnsi="Verdana" w:cs="Verdana"/>
          <w:b/>
          <w:sz w:val="20"/>
          <w:szCs w:val="20"/>
        </w:rPr>
        <w:t>.1. Componente do Domínio do Problema (CDP)</w:t>
      </w:r>
    </w:p>
    <w:p w:rsidR="001500F0" w:rsidRDefault="009E1A4B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  <w:lang w:eastAsia="pt-BR"/>
        </w:rPr>
        <w:drawing>
          <wp:inline distT="0" distB="0" distL="0" distR="0">
            <wp:extent cx="5391150" cy="2867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F0" w:rsidRPr="00CA218C" w:rsidRDefault="001500F0" w:rsidP="001500F0">
      <w:pPr>
        <w:spacing w:before="24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4</w:t>
      </w:r>
      <w:r w:rsidRPr="00CA218C">
        <w:rPr>
          <w:rFonts w:ascii="Verdana" w:hAnsi="Verdana" w:cs="Verdana"/>
          <w:b/>
          <w:sz w:val="20"/>
          <w:szCs w:val="20"/>
        </w:rPr>
        <w:t>.2. Componente de Gerência de Tarefas (CGT)</w:t>
      </w:r>
    </w:p>
    <w:p w:rsidR="001500F0" w:rsidRDefault="001500F0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&lt;Tabela: casos de uso x aplicações&gt;</w:t>
      </w:r>
    </w:p>
    <w:p w:rsidR="001500F0" w:rsidRDefault="001500F0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&lt;justificativa das decisões de projeto tomadas&gt;</w:t>
      </w:r>
    </w:p>
    <w:p w:rsidR="001500F0" w:rsidRDefault="001500F0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</w:p>
    <w:p w:rsidR="001500F0" w:rsidRDefault="001500F0" w:rsidP="001500F0">
      <w:pPr>
        <w:spacing w:before="24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4</w:t>
      </w:r>
      <w:r w:rsidRPr="00CA218C">
        <w:rPr>
          <w:rFonts w:ascii="Verdana" w:hAnsi="Verdana" w:cs="Verdana"/>
          <w:b/>
          <w:sz w:val="20"/>
          <w:szCs w:val="20"/>
        </w:rPr>
        <w:t>.3. Componentes de Controle de Interação (CCI) e Interação Humana (CIH)</w:t>
      </w:r>
    </w:p>
    <w:p w:rsidR="00413D8A" w:rsidRPr="00CA218C" w:rsidRDefault="00413D8A" w:rsidP="001500F0">
      <w:pPr>
        <w:spacing w:before="24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675" cy="4724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0F0" w:rsidRPr="00CA218C" w:rsidRDefault="001500F0" w:rsidP="001500F0">
      <w:pPr>
        <w:spacing w:before="24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4</w:t>
      </w:r>
      <w:r w:rsidRPr="00CA218C">
        <w:rPr>
          <w:rFonts w:ascii="Verdana" w:hAnsi="Verdana" w:cs="Verdana"/>
          <w:b/>
          <w:sz w:val="20"/>
          <w:szCs w:val="20"/>
        </w:rPr>
        <w:t>.4. Componente de Gerência de Dados (CGD)</w:t>
      </w:r>
    </w:p>
    <w:p w:rsidR="001500F0" w:rsidRDefault="001500F0" w:rsidP="001500F0">
      <w:pPr>
        <w:spacing w:before="6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&lt;Diagrama: Classes de persistência&gt;</w:t>
      </w:r>
    </w:p>
    <w:p w:rsidR="001500F0" w:rsidRDefault="001500F0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&lt;justificativa das decisões de projeto tomadas&gt;</w:t>
      </w:r>
    </w:p>
    <w:p w:rsidR="001500F0" w:rsidRDefault="001500F0" w:rsidP="001500F0">
      <w:pPr>
        <w:spacing w:before="60"/>
        <w:jc w:val="center"/>
        <w:rPr>
          <w:rFonts w:ascii="Verdana" w:hAnsi="Verdana" w:cs="Verdana"/>
          <w:sz w:val="20"/>
          <w:szCs w:val="20"/>
        </w:rPr>
      </w:pPr>
    </w:p>
    <w:p w:rsidR="001500F0" w:rsidRDefault="001500F0" w:rsidP="001500F0">
      <w:pPr>
        <w:spacing w:before="6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&lt;Diagrama: modelo relacional&gt;</w:t>
      </w:r>
    </w:p>
    <w:p w:rsidR="001500F0" w:rsidRDefault="001500F0" w:rsidP="001500F0">
      <w:pPr>
        <w:spacing w:before="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&lt;justificativa das decisões de projeto tomadas</w:t>
      </w:r>
      <w:r>
        <w:rPr>
          <w:rFonts w:ascii="Verdana" w:hAnsi="Verdana" w:cs="Verdana"/>
          <w:sz w:val="20"/>
          <w:szCs w:val="20"/>
        </w:rPr>
        <w:t>&gt;</w:t>
      </w:r>
    </w:p>
    <w:p w:rsidR="00343438" w:rsidRDefault="00343438"/>
    <w:sectPr w:rsidR="00343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3D4" w:rsidRDefault="005223D4" w:rsidP="001500F0">
      <w:pPr>
        <w:spacing w:after="0" w:line="240" w:lineRule="auto"/>
      </w:pPr>
      <w:r>
        <w:separator/>
      </w:r>
    </w:p>
  </w:endnote>
  <w:endnote w:type="continuationSeparator" w:id="0">
    <w:p w:rsidR="005223D4" w:rsidRDefault="005223D4" w:rsidP="00150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3D4" w:rsidRDefault="005223D4" w:rsidP="001500F0">
      <w:pPr>
        <w:spacing w:after="0" w:line="240" w:lineRule="auto"/>
      </w:pPr>
      <w:r>
        <w:separator/>
      </w:r>
    </w:p>
  </w:footnote>
  <w:footnote w:type="continuationSeparator" w:id="0">
    <w:p w:rsidR="005223D4" w:rsidRDefault="005223D4" w:rsidP="00150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F6"/>
    <w:rsid w:val="000C7FF6"/>
    <w:rsid w:val="001500F0"/>
    <w:rsid w:val="00343438"/>
    <w:rsid w:val="00413D8A"/>
    <w:rsid w:val="005223D4"/>
    <w:rsid w:val="009E1A4B"/>
    <w:rsid w:val="00B8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D04524-5155-4C85-8E73-B72F977D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223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Agrizzi</dc:creator>
  <cp:keywords/>
  <dc:description/>
  <cp:lastModifiedBy>Bruno Agrizzi</cp:lastModifiedBy>
  <cp:revision>6</cp:revision>
  <dcterms:created xsi:type="dcterms:W3CDTF">2014-12-10T12:44:00Z</dcterms:created>
  <dcterms:modified xsi:type="dcterms:W3CDTF">2014-12-10T13:00:00Z</dcterms:modified>
</cp:coreProperties>
</file>