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 w:val="36"/>
          <w:szCs w:val="36"/>
        </w:rPr>
        <w:t>视觉组研发改进表</w:t>
      </w:r>
    </w:p>
    <w:p>
      <w:r>
        <w:rPr>
          <w:b/>
          <w:bCs/>
          <w:sz w:val="28"/>
          <w:szCs w:val="28"/>
        </w:rPr>
        <w:t>测试日期：2019.01.17</w:t>
      </w:r>
    </w:p>
    <w:p>
      <w:r>
        <w:rPr>
          <w:sz w:val="28"/>
          <w:szCs w:val="28"/>
        </w:rPr>
        <w:t>测试时各配置：</w:t>
      </w:r>
    </w:p>
    <w:p>
      <w:r>
        <w:rPr>
          <w:sz w:val="24"/>
          <w:szCs w:val="24"/>
        </w:rPr>
        <w:t>电脑型号 ：                 小米air13.3 i5 7200U CPU</w:t>
      </w:r>
    </w:p>
    <w:p>
      <w:r>
        <w:rPr>
          <w:position w:val="0"/>
          <w:sz w:val="24"/>
          <w:szCs w:val="24"/>
          <w:vertAlign w:val="baseline"/>
        </w:rPr>
        <w:t>系统版本 &amp;&amp;编译器：   Ubuntu 16.04 + Qt 5.9.1 + opencv 3.4.0</w:t>
      </w:r>
    </w:p>
    <w:p>
      <w:r>
        <w:rPr>
          <w:sz w:val="24"/>
          <w:szCs w:val="24"/>
        </w:rPr>
        <w:t>迈德威视 ：                MV-SUA133GC-T   镜头： MV-LD-8-3M-A</w:t>
      </w:r>
    </w:p>
    <w:p>
      <w:r>
        <w:rPr>
          <w:sz w:val="24"/>
          <w:szCs w:val="24"/>
        </w:rPr>
        <w:t>分辨率 ：                    640×320</w:t>
      </w:r>
    </w:p>
    <w:p>
      <w:r>
        <w:rPr>
          <w:b/>
          <w:bCs/>
          <w:sz w:val="28"/>
          <w:szCs w:val="28"/>
        </w:rPr>
        <w:t>测试过程：</w:t>
      </w:r>
    </w:p>
    <w:p>
      <w:r>
        <w:rPr>
          <w:rFonts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</w:rPr>
        <w:t>消除多装甲板时出现虚假大装甲的情况,即装甲板装在车上,车身旋转时,两块装甲板靠间隙的两灯条形成的虚假大装甲.</w:t>
      </w:r>
    </w:p>
    <w:p>
      <w:pPr>
        <w:rPr>
          <w:rFonts w:ascii="Noto Sans CJK SC Regular" w:hAnsi="Noto Sans CJK SC Regular"/>
          <w:b w:val="0"/>
          <w:i w:val="0"/>
          <w:strike w:val="0"/>
          <w:dstrike w:val="0"/>
          <w:outline w:val="0"/>
          <w:shadow w:val="0"/>
          <w:u w:val="none"/>
        </w:rPr>
      </w:pPr>
    </w:p>
    <w:p>
      <w:r>
        <w:rPr>
          <w:b/>
          <w:bCs/>
          <w:sz w:val="28"/>
          <w:szCs w:val="28"/>
        </w:rPr>
        <w:t>是否解决问题、怎样解决问题</w:t>
      </w:r>
      <w:r>
        <w:rPr>
          <w:b/>
          <w:bCs/>
          <w:sz w:val="24"/>
          <w:szCs w:val="24"/>
        </w:rPr>
        <w:t>：</w:t>
      </w:r>
    </w:p>
    <w:p>
      <w:r>
        <w:rPr>
          <w:sz w:val="24"/>
          <w:szCs w:val="24"/>
        </w:rPr>
        <w:t>--问题已解决，调试基本稳定。--</w:t>
      </w:r>
    </w:p>
    <w:p>
      <w:r>
        <w:rPr>
          <w:b/>
          <w:bCs/>
          <w:sz w:val="28"/>
          <w:szCs w:val="28"/>
        </w:rPr>
        <w:t>解决办法：</w:t>
      </w:r>
    </w:p>
    <w:p>
      <w:pPr>
        <w:spacing w:before="0" w:after="0"/>
        <w:ind w:left="0" w:firstLine="420" w:firstLineChars="0"/>
        <w:rPr>
          <w:rFonts w:hint="eastAsia" w:eastAsiaTheme="minorEastAsia"/>
          <w:lang w:eastAsia="zh-CN"/>
        </w:rPr>
      </w:pPr>
      <w:r>
        <w:rPr>
          <w:rFonts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</w:rPr>
        <w:t>通过对两灯条的轮廓对角线斜率比值的限制</w:t>
      </w:r>
      <w:r>
        <w:rPr>
          <w:rFonts w:hint="eastAsia"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  <w:lang w:val="en-US" w:eastAsia="zh-CN"/>
        </w:rPr>
        <w:t xml:space="preserve"> ，</w:t>
      </w:r>
      <w:r>
        <w:rPr>
          <w:rFonts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</w:rPr>
        <w:t>消除对不在同一块装甲板上灯条的错误识别的情况</w:t>
      </w:r>
      <w:r>
        <w:rPr>
          <w:rFonts w:hint="eastAsia"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  <w:lang w:eastAsia="zh-CN"/>
        </w:rPr>
        <w:t>，</w:t>
      </w:r>
      <w:r>
        <w:rPr>
          <w:rFonts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</w:rPr>
        <w:t>根据装在云台上的相机角度</w:t>
      </w:r>
      <w:r>
        <w:rPr>
          <w:rFonts w:hint="eastAsia"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  <w:lang w:val="en-US" w:eastAsia="zh-CN"/>
        </w:rPr>
        <w:t xml:space="preserve"> ，</w:t>
      </w:r>
      <w:r>
        <w:rPr>
          <w:rFonts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</w:rPr>
        <w:t>对前方机器人车身上装甲板的识别视角</w:t>
      </w:r>
      <w:r>
        <w:rPr>
          <w:rFonts w:hint="eastAsia"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  <w:lang w:eastAsia="zh-CN"/>
        </w:rPr>
        <w:t>，</w:t>
      </w:r>
      <w:r>
        <w:rPr>
          <w:rFonts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</w:rPr>
        <w:t>若是同一块装甲板</w:t>
      </w:r>
      <w:r>
        <w:rPr>
          <w:rFonts w:hint="eastAsia"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  <w:lang w:val="en-US" w:eastAsia="zh-CN"/>
        </w:rPr>
        <w:t xml:space="preserve"> ，</w:t>
      </w:r>
      <w:r>
        <w:rPr>
          <w:rFonts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</w:rPr>
        <w:t>两灯条轮廓基本平行</w:t>
      </w:r>
      <w:r>
        <w:rPr>
          <w:rFonts w:hint="eastAsia"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  <w:lang w:eastAsia="zh-CN"/>
        </w:rPr>
        <w:t>，</w:t>
      </w:r>
      <w:r>
        <w:rPr>
          <w:rFonts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</w:rPr>
        <w:t>而非同一块装甲板上的灯条轮廓基本不会平行</w:t>
      </w:r>
      <w:r>
        <w:rPr>
          <w:rFonts w:hint="eastAsia"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  <w:lang w:eastAsia="zh-CN"/>
        </w:rPr>
        <w:t>。</w:t>
      </w:r>
      <w:r>
        <w:rPr>
          <w:rFonts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</w:rPr>
        <w:t xml:space="preserve">同一车上两块装甲板靠间隙的两个灯条(虚假大装甲) </w:t>
      </w:r>
      <w:r>
        <w:rPr>
          <w:rFonts w:hint="eastAsia"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  <w:lang w:eastAsia="zh-CN"/>
        </w:rPr>
        <w:t>，</w:t>
      </w:r>
      <w:r>
        <w:rPr>
          <w:rFonts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</w:rPr>
        <w:t>其轮廓位置通常形似汉字</w:t>
      </w:r>
      <w:r>
        <w:rPr>
          <w:rFonts w:hint="eastAsia"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  <w:lang w:eastAsia="zh-CN"/>
        </w:rPr>
        <w:t>“</w:t>
      </w:r>
      <w:r>
        <w:rPr>
          <w:rFonts w:hint="eastAsia"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  <w:lang w:val="en-US" w:eastAsia="zh-CN"/>
        </w:rPr>
        <w:t>八</w:t>
      </w:r>
      <w:r>
        <w:rPr>
          <w:rFonts w:hint="eastAsia"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  <w:lang w:eastAsia="zh-CN"/>
        </w:rPr>
        <w:t>”，</w:t>
      </w:r>
      <w:r>
        <w:rPr>
          <w:rFonts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</w:rPr>
        <w:t>可以通过斜率限制消除</w:t>
      </w:r>
      <w:r>
        <w:rPr>
          <w:rFonts w:hint="eastAsia"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Noto Sans CJK SC Regular" w:hAnsi="Noto Sans CJK SC Regular"/>
          <w:b w:val="0"/>
          <w:i w:val="0"/>
          <w:strike w:val="0"/>
          <w:dstrike w:val="0"/>
          <w:outline w:val="0"/>
          <w:shadow w:val="0"/>
          <w:sz w:val="21"/>
          <w:szCs w:val="21"/>
          <w:u w:val="none"/>
          <w:lang w:eastAsia="zh-CN"/>
        </w:rPr>
        <w:t>。</w:t>
      </w:r>
    </w:p>
    <w:p>
      <w:pPr>
        <w:spacing w:before="0" w:after="0"/>
        <w:ind w:left="0" w:firstLine="0"/>
        <w:jc w:val="left"/>
        <w:rPr>
          <w:sz w:val="28"/>
          <w:szCs w:val="28"/>
        </w:rPr>
      </w:pPr>
    </w:p>
    <w:p>
      <w:pPr>
        <w:spacing w:before="0" w:after="0"/>
        <w:ind w:left="0" w:firstLine="0"/>
        <w:jc w:val="left"/>
      </w:pPr>
      <w:r>
        <w:rPr>
          <w:b/>
          <w:bCs/>
          <w:sz w:val="28"/>
          <w:szCs w:val="28"/>
        </w:rPr>
        <w:t>是否对修改前版本进行备份</w:t>
      </w:r>
      <w:r>
        <w:rPr>
          <w:b/>
          <w:bCs/>
          <w:sz w:val="24"/>
          <w:szCs w:val="24"/>
        </w:rPr>
        <w:t>：</w:t>
      </w:r>
    </w:p>
    <w:p>
      <w:pPr>
        <w:spacing w:before="0" w:after="0"/>
        <w:ind w:left="0" w:firstLine="0"/>
      </w:pPr>
      <w:r>
        <w:rPr>
          <w:sz w:val="24"/>
          <w:szCs w:val="24"/>
        </w:rPr>
        <w:t>已备份“RM-visual-divisional_competition-1.0”版本</w:t>
      </w:r>
    </w:p>
    <w:p>
      <w:pPr>
        <w:rPr>
          <w:sz w:val="24"/>
          <w:szCs w:val="24"/>
        </w:rPr>
      </w:pPr>
    </w:p>
    <w:p>
      <w:r>
        <w:rPr>
          <w:sz w:val="24"/>
          <w:szCs w:val="24"/>
        </w:rPr>
        <w:t xml:space="preserve">                                                                                                              参与人： 孔永佳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b/>
          <w:bCs/>
          <w:sz w:val="30"/>
          <w:szCs w:val="30"/>
        </w:rPr>
      </w:pPr>
    </w:p>
    <w:p>
      <w:pPr>
        <w:jc w:val="center"/>
        <w:rPr>
          <w:b/>
          <w:bCs/>
          <w:sz w:val="30"/>
          <w:szCs w:val="30"/>
        </w:rPr>
      </w:pPr>
    </w:p>
    <w:p>
      <w:pPr>
        <w:jc w:val="center"/>
        <w:rPr>
          <w:b/>
          <w:bCs/>
          <w:sz w:val="30"/>
          <w:szCs w:val="30"/>
        </w:rPr>
      </w:pPr>
    </w:p>
    <w:p>
      <w:pPr>
        <w:jc w:val="center"/>
        <w:rPr>
          <w:b/>
          <w:bCs/>
          <w:sz w:val="30"/>
          <w:szCs w:val="30"/>
        </w:rPr>
      </w:pPr>
    </w:p>
    <w:p>
      <w:pPr>
        <w:jc w:val="center"/>
        <w:rPr>
          <w:b/>
          <w:bCs/>
          <w:sz w:val="30"/>
          <w:szCs w:val="30"/>
        </w:rPr>
      </w:pPr>
    </w:p>
    <w:p>
      <w:pPr>
        <w:jc w:val="center"/>
        <w:rPr>
          <w:b/>
          <w:bCs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</w:rPr>
        <w:t>影响相机可视距离的因素</w:t>
      </w:r>
    </w:p>
    <w:p>
      <w:pPr>
        <w:rPr>
          <w:rFonts w:ascii="宋体" w:hAnsi="宋体" w:eastAsia="宋体"/>
          <w:b/>
          <w:bCs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硬件部分: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①镜头焦距: 镜头焦距越长 , 可视距离越远 .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②视场角:   大概可分为长焦镜头、标准镜头、广角镜头、鱼眼镜头等。焦距越小,视场角越大, 景深越大, 可视距离越近。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软件部分: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①曝光时间: 曝光时间短 , 采光少 , 视野变暗 , 运行帧率上升 . 曝光时间超过一定范围后 , 时间越短 , 可视距离越近 , 越容易失真 . 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②图像处理: 阈值处理时 , 下限值越高 , 可视距离越近 .</w:t>
      </w:r>
    </w:p>
    <w:p>
      <w:pPr>
        <w:jc w:val="left"/>
        <w:rPr>
          <w:b w:val="0"/>
          <w:bCs w:val="0"/>
          <w:sz w:val="27"/>
          <w:szCs w:val="27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AMGD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MGDT">
    <w:panose1 w:val="02000400000000000000"/>
    <w:charset w:val="01"/>
    <w:family w:val="roman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B1B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paragraph" w:customStyle="1" w:styleId="7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8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525</Words>
  <Characters>640</Characters>
  <Paragraphs>23</Paragraphs>
  <TotalTime>24</TotalTime>
  <ScaleCrop>false</ScaleCrop>
  <LinksUpToDate>false</LinksUpToDate>
  <CharactersWithSpaces>886</CharactersWithSpaces>
  <Application>WPS Office_11.1.0.8567_F1E327BC-269C-435d-A152-05C5408002CA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cp:lastModifiedBy>野狼队-人力资源部</cp:lastModifiedBy>
  <dcterms:modified xsi:type="dcterms:W3CDTF">2019-04-25T12:17:24Z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2052-11.1.0.8567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