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4.2.1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Особенности работы с интегрированной средой разработки</w:t>
        <w:tab/>
        <w:tab/>
        <w:tab/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Реализация алгоритма Search_All_Accessible_Courses </w: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7650" w:dyaOrig="3456">
          <v:rect xmlns:o="urn:schemas-microsoft-com:office:office" xmlns:v="urn:schemas-microsoft-com:vml" id="rectole0000000000" style="width:382.500000pt;height:17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4.2.1.1 - Search_All_Accessible_Courses 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7002" w:dyaOrig="5490">
          <v:rect xmlns:o="urn:schemas-microsoft-com:office:office" xmlns:v="urn:schemas-microsoft-com:vml" id="rectole0000000001" style="width:350.100000pt;height:27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4.2.1.2 - Результат работы алгоритма Search_All_Accessible_Courses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Реализация алгоритма Most_Recent_Message </w: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5592" w:dyaOrig="3194">
          <v:rect xmlns:o="urn:schemas-microsoft-com:office:office" xmlns:v="urn:schemas-microsoft-com:vml" id="rectole0000000002" style="width:279.600000pt;height:15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4.2.1.3 - Most_Recent_Message </w: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11195" w:dyaOrig="2475">
          <v:rect xmlns:o="urn:schemas-microsoft-com:office:office" xmlns:v="urn:schemas-microsoft-com:vml" id="rectole0000000003" style="width:559.750000pt;height:12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4.2.1.4 - Результат работы алгоритма Most_Recent_Message 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Реализация алгоритма Search_Book_By_Author </w: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7871" w:dyaOrig="1886">
          <v:rect xmlns:o="urn:schemas-microsoft-com:office:office" xmlns:v="urn:schemas-microsoft-com:vml" id="rectole0000000004" style="width:393.550000pt;height:94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4.2.1.5 - Search_Book_By_Author 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6629" w:dyaOrig="1772">
          <v:rect xmlns:o="urn:schemas-microsoft-com:office:office" xmlns:v="urn:schemas-microsoft-com:vml" id="rectole0000000005" style="width:331.450000pt;height:88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4.2.1.6 - Результат работы алгортима Search_Book_By_Author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