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F60" w:rsidRPr="00905A5F" w:rsidRDefault="007A3F60" w:rsidP="007A3F60">
      <w:pPr>
        <w:autoSpaceDE w:val="0"/>
        <w:autoSpaceDN w:val="0"/>
        <w:adjustRightInd w:val="0"/>
        <w:spacing w:after="80" w:line="259" w:lineRule="atLeast"/>
        <w:jc w:val="center"/>
        <w:rPr>
          <w:rFonts w:ascii="Times New Roman" w:hAnsi="Times New Roman" w:cs="Times New Roman"/>
          <w:sz w:val="32"/>
          <w:szCs w:val="32"/>
          <w:lang w:val="pl"/>
        </w:rPr>
      </w:pPr>
      <w:r w:rsidRPr="00905A5F">
        <w:rPr>
          <w:rFonts w:ascii="Times New Roman" w:hAnsi="Times New Roman" w:cs="Times New Roman"/>
          <w:sz w:val="32"/>
          <w:szCs w:val="32"/>
          <w:lang w:val="pl"/>
        </w:rPr>
        <w:t>Krawiec Andrzej</w:t>
      </w:r>
    </w:p>
    <w:p w:rsidR="007A3F60" w:rsidRPr="00905A5F" w:rsidRDefault="007A3F60" w:rsidP="007A3F60">
      <w:pPr>
        <w:autoSpaceDE w:val="0"/>
        <w:autoSpaceDN w:val="0"/>
        <w:adjustRightInd w:val="0"/>
        <w:spacing w:after="80" w:line="259" w:lineRule="atLeast"/>
        <w:jc w:val="center"/>
        <w:rPr>
          <w:rFonts w:ascii="Times New Roman" w:hAnsi="Times New Roman" w:cs="Times New Roman"/>
          <w:sz w:val="32"/>
          <w:szCs w:val="32"/>
          <w:lang w:val="pl"/>
        </w:rPr>
      </w:pPr>
      <w:r w:rsidRPr="00905A5F">
        <w:rPr>
          <w:rFonts w:ascii="Times New Roman" w:hAnsi="Times New Roman" w:cs="Times New Roman"/>
          <w:sz w:val="32"/>
          <w:szCs w:val="32"/>
          <w:lang w:val="pl"/>
        </w:rPr>
        <w:t>Sprawozdanie nr.</w:t>
      </w:r>
      <w:r w:rsidR="00905A5F">
        <w:rPr>
          <w:rFonts w:ascii="Times New Roman" w:hAnsi="Times New Roman" w:cs="Times New Roman"/>
          <w:sz w:val="32"/>
          <w:szCs w:val="32"/>
          <w:lang w:val="pl"/>
        </w:rPr>
        <w:t>2</w:t>
      </w:r>
    </w:p>
    <w:p w:rsidR="007A3F60" w:rsidRPr="00905A5F" w:rsidRDefault="007A3F60" w:rsidP="007A3F60">
      <w:pPr>
        <w:pStyle w:val="Tytu"/>
        <w:jc w:val="center"/>
        <w:rPr>
          <w:rFonts w:ascii="Times New Roman" w:hAnsi="Times New Roman" w:cs="Times New Roman"/>
          <w:lang w:val="pl"/>
        </w:rPr>
      </w:pPr>
      <w:r w:rsidRPr="00905A5F">
        <w:rPr>
          <w:rFonts w:ascii="Times New Roman" w:hAnsi="Times New Roman" w:cs="Times New Roman"/>
          <w:lang w:val="pl"/>
        </w:rPr>
        <w:t>Projekt nr.2 – Zapisanie i zbadanie algorytmów sortowania gnoma i sortowania kubełkowego</w:t>
      </w:r>
    </w:p>
    <w:p w:rsidR="007A3F60" w:rsidRPr="00905A5F" w:rsidRDefault="007A3F60" w:rsidP="007A3F60">
      <w:pPr>
        <w:pStyle w:val="Nagwek1"/>
        <w:rPr>
          <w:rFonts w:ascii="Times New Roman" w:hAnsi="Times New Roman" w:cs="Times New Roman"/>
          <w:lang w:val="pl"/>
        </w:rPr>
      </w:pPr>
      <w:r w:rsidRPr="00905A5F">
        <w:rPr>
          <w:rFonts w:ascii="Times New Roman" w:hAnsi="Times New Roman" w:cs="Times New Roman"/>
          <w:lang w:val="pl"/>
        </w:rPr>
        <w:t>Opis zagadnień</w:t>
      </w:r>
    </w:p>
    <w:p w:rsidR="007A3F60" w:rsidRPr="00905A5F" w:rsidRDefault="007A3F60" w:rsidP="007A3F60">
      <w:pPr>
        <w:autoSpaceDE w:val="0"/>
        <w:autoSpaceDN w:val="0"/>
        <w:adjustRightInd w:val="0"/>
        <w:spacing w:line="259" w:lineRule="atLeast"/>
        <w:ind w:firstLine="708"/>
        <w:jc w:val="both"/>
        <w:rPr>
          <w:rFonts w:ascii="Times New Roman" w:hAnsi="Times New Roman" w:cs="Times New Roman"/>
          <w:lang w:val="pl"/>
        </w:rPr>
      </w:pPr>
      <w:r w:rsidRPr="00905A5F">
        <w:rPr>
          <w:rFonts w:ascii="Times New Roman" w:hAnsi="Times New Roman" w:cs="Times New Roman"/>
          <w:lang w:val="pl"/>
        </w:rPr>
        <w:t xml:space="preserve">W liście znajduję się x liczb z zakresu (0,n) – taki zakres przyjąłem przy badanych próbkach, badania przeprowadziłem kilkakrotnie na różnych zestawach danych przy użyciu algorytmów sortowania gnoma oraz sortowania kubełkowego, wcześniej zapoznałem się z działaniem </w:t>
      </w:r>
      <w:r w:rsidR="00B73FD5" w:rsidRPr="00905A5F">
        <w:rPr>
          <w:rFonts w:ascii="Times New Roman" w:hAnsi="Times New Roman" w:cs="Times New Roman"/>
          <w:lang w:val="pl"/>
        </w:rPr>
        <w:t>tych dwóch algorytmów przy użyciu kilku stron internetowych</w:t>
      </w:r>
    </w:p>
    <w:p w:rsidR="007A3F60" w:rsidRPr="00905A5F" w:rsidRDefault="00B73FD5" w:rsidP="00905A5F">
      <w:pPr>
        <w:pStyle w:val="Nagwek1"/>
        <w:rPr>
          <w:lang w:val="en-US"/>
        </w:rPr>
      </w:pPr>
      <w:proofErr w:type="spellStart"/>
      <w:r>
        <w:rPr>
          <w:lang w:val="en-US"/>
        </w:rPr>
        <w:t>Dokumentacja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doświadczeń</w:t>
      </w:r>
      <w:proofErr w:type="spellEnd"/>
      <w:r>
        <w:rPr>
          <w:lang w:val="en-US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69"/>
        <w:gridCol w:w="2380"/>
        <w:gridCol w:w="2154"/>
        <w:gridCol w:w="2141"/>
        <w:gridCol w:w="1452"/>
      </w:tblGrid>
      <w:tr w:rsidR="008702E0" w:rsidRPr="00AF2F7B" w:rsidTr="00771969">
        <w:tc>
          <w:tcPr>
            <w:tcW w:w="9396" w:type="dxa"/>
            <w:gridSpan w:val="5"/>
          </w:tcPr>
          <w:p w:rsidR="008702E0" w:rsidRPr="00AF2F7B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10000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danych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sortowanie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gnoma</w:t>
            </w:r>
            <w:proofErr w:type="spellEnd"/>
          </w:p>
        </w:tc>
      </w:tr>
      <w:tr w:rsidR="008702E0" w:rsidRPr="00AF2F7B" w:rsidTr="00AF2F7B">
        <w:tc>
          <w:tcPr>
            <w:tcW w:w="1269" w:type="dxa"/>
          </w:tcPr>
          <w:p w:rsidR="008702E0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 xml:space="preserve">Zakres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losowanych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danych</w:t>
            </w:r>
            <w:proofErr w:type="spellEnd"/>
          </w:p>
          <w:p w:rsidR="005516B7" w:rsidRPr="00AF2F7B" w:rsidRDefault="005516B7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[0,n]</w:t>
            </w:r>
          </w:p>
        </w:tc>
        <w:tc>
          <w:tcPr>
            <w:tcW w:w="2380" w:type="dxa"/>
          </w:tcPr>
          <w:p w:rsidR="008702E0" w:rsidRPr="00AF2F7B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1 próba</w:t>
            </w:r>
          </w:p>
          <w:p w:rsidR="008702E0" w:rsidRPr="00AF2F7B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2154" w:type="dxa"/>
          </w:tcPr>
          <w:p w:rsidR="008702E0" w:rsidRPr="00AF2F7B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2 próba</w:t>
            </w:r>
          </w:p>
          <w:p w:rsidR="008702E0" w:rsidRPr="00AF2F7B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2141" w:type="dxa"/>
          </w:tcPr>
          <w:p w:rsidR="008702E0" w:rsidRPr="00AF2F7B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3 próba</w:t>
            </w:r>
          </w:p>
          <w:p w:rsidR="008702E0" w:rsidRPr="00AF2F7B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1452" w:type="dxa"/>
          </w:tcPr>
          <w:p w:rsidR="008702E0" w:rsidRPr="00AF2F7B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Wynik uśredniony</w:t>
            </w:r>
          </w:p>
          <w:p w:rsidR="008702E0" w:rsidRPr="00AF2F7B" w:rsidRDefault="008702E0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</w:tr>
      <w:tr w:rsidR="00AF2F7B" w:rsidRPr="00AF2F7B" w:rsidTr="00AF2F7B">
        <w:tc>
          <w:tcPr>
            <w:tcW w:w="1269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8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11,754335880279541</w:t>
            </w:r>
          </w:p>
        </w:tc>
        <w:tc>
          <w:tcPr>
            <w:tcW w:w="2154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11.598498582839966</w:t>
            </w:r>
          </w:p>
        </w:tc>
        <w:tc>
          <w:tcPr>
            <w:tcW w:w="214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11.549288272857666</w:t>
            </w:r>
          </w:p>
        </w:tc>
        <w:tc>
          <w:tcPr>
            <w:tcW w:w="1452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11,63404</w:t>
            </w:r>
          </w:p>
        </w:tc>
      </w:tr>
      <w:tr w:rsidR="00AF2F7B" w:rsidRPr="00AF2F7B" w:rsidTr="00AF2F7B">
        <w:tc>
          <w:tcPr>
            <w:tcW w:w="1269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8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13,045547246932983</w:t>
            </w:r>
          </w:p>
        </w:tc>
        <w:tc>
          <w:tcPr>
            <w:tcW w:w="2154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12.849929332733154</w:t>
            </w:r>
          </w:p>
        </w:tc>
        <w:tc>
          <w:tcPr>
            <w:tcW w:w="214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12.586480855941772</w:t>
            </w:r>
          </w:p>
        </w:tc>
        <w:tc>
          <w:tcPr>
            <w:tcW w:w="1452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12,82732</w:t>
            </w:r>
          </w:p>
        </w:tc>
      </w:tr>
      <w:tr w:rsidR="00AF2F7B" w:rsidRPr="00AF2F7B" w:rsidTr="00AF2F7B">
        <w:tc>
          <w:tcPr>
            <w:tcW w:w="1269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38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13.236718654632568</w:t>
            </w:r>
          </w:p>
        </w:tc>
        <w:tc>
          <w:tcPr>
            <w:tcW w:w="2154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13.415836095809937</w:t>
            </w:r>
          </w:p>
        </w:tc>
        <w:tc>
          <w:tcPr>
            <w:tcW w:w="214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13.146071910858154</w:t>
            </w:r>
          </w:p>
        </w:tc>
        <w:tc>
          <w:tcPr>
            <w:tcW w:w="1452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13,26621</w:t>
            </w:r>
          </w:p>
        </w:tc>
      </w:tr>
      <w:tr w:rsidR="00AF2F7B" w:rsidRPr="00AF2F7B" w:rsidTr="00AF2F7B">
        <w:tc>
          <w:tcPr>
            <w:tcW w:w="1269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238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12.872487306594849</w:t>
            </w:r>
          </w:p>
        </w:tc>
        <w:tc>
          <w:tcPr>
            <w:tcW w:w="2154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12.617796897888184</w:t>
            </w:r>
          </w:p>
        </w:tc>
        <w:tc>
          <w:tcPr>
            <w:tcW w:w="214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12.40285587310791</w:t>
            </w:r>
          </w:p>
        </w:tc>
        <w:tc>
          <w:tcPr>
            <w:tcW w:w="1452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12,63105</w:t>
            </w:r>
          </w:p>
        </w:tc>
      </w:tr>
      <w:tr w:rsidR="00AF2F7B" w:rsidRPr="00AF2F7B" w:rsidTr="00AF2F7B">
        <w:tc>
          <w:tcPr>
            <w:tcW w:w="1269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238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12.027031660079956</w:t>
            </w:r>
          </w:p>
        </w:tc>
        <w:tc>
          <w:tcPr>
            <w:tcW w:w="2154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12.154013395309448</w:t>
            </w:r>
          </w:p>
        </w:tc>
        <w:tc>
          <w:tcPr>
            <w:tcW w:w="214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12.47593379020691</w:t>
            </w:r>
          </w:p>
        </w:tc>
        <w:tc>
          <w:tcPr>
            <w:tcW w:w="1452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12,21899</w:t>
            </w:r>
          </w:p>
        </w:tc>
      </w:tr>
      <w:tr w:rsidR="00AF2F7B" w:rsidRPr="00AF2F7B" w:rsidTr="00AF2F7B">
        <w:tc>
          <w:tcPr>
            <w:tcW w:w="1269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1000000</w:t>
            </w:r>
          </w:p>
        </w:tc>
        <w:tc>
          <w:tcPr>
            <w:tcW w:w="238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12.095223426818848</w:t>
            </w:r>
          </w:p>
        </w:tc>
        <w:tc>
          <w:tcPr>
            <w:tcW w:w="2154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12.36277437210083</w:t>
            </w:r>
          </w:p>
        </w:tc>
        <w:tc>
          <w:tcPr>
            <w:tcW w:w="214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12.41250491142273</w:t>
            </w:r>
          </w:p>
        </w:tc>
        <w:tc>
          <w:tcPr>
            <w:tcW w:w="1452" w:type="dxa"/>
            <w:vAlign w:val="bottom"/>
          </w:tcPr>
          <w:p w:rsidR="00AF2F7B" w:rsidRPr="00AF2F7B" w:rsidRDefault="00AF2F7B" w:rsidP="00CE2BA6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12,29017</w:t>
            </w:r>
          </w:p>
        </w:tc>
      </w:tr>
    </w:tbl>
    <w:p w:rsidR="00C1546D" w:rsidRPr="00AF2F7B" w:rsidRDefault="00BE1ADA" w:rsidP="00CE2BA6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Toc60687158"/>
      <w:r>
        <w:t xml:space="preserve">Tabela </w:t>
      </w:r>
      <w:r w:rsidR="00FD7E86">
        <w:fldChar w:fldCharType="begin"/>
      </w:r>
      <w:r w:rsidR="00FD7E86">
        <w:instrText xml:space="preserve"> SEQ Tabela \* ARABIC </w:instrText>
      </w:r>
      <w:r w:rsidR="00FD7E86">
        <w:fldChar w:fldCharType="separate"/>
      </w:r>
      <w:r w:rsidR="00FD7E86">
        <w:rPr>
          <w:noProof/>
        </w:rPr>
        <w:t>1</w:t>
      </w:r>
      <w:r w:rsidR="00FD7E86">
        <w:fldChar w:fldCharType="end"/>
      </w:r>
      <w:r>
        <w:t>. Sortowanie gnoma - 10000 danych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0"/>
        <w:gridCol w:w="2323"/>
        <w:gridCol w:w="2323"/>
        <w:gridCol w:w="2323"/>
        <w:gridCol w:w="1177"/>
      </w:tblGrid>
      <w:tr w:rsidR="00C1546D" w:rsidRPr="00AF2F7B" w:rsidTr="00771969">
        <w:tc>
          <w:tcPr>
            <w:tcW w:w="9396" w:type="dxa"/>
            <w:gridSpan w:val="5"/>
          </w:tcPr>
          <w:p w:rsidR="00C1546D" w:rsidRPr="00AF2F7B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10000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danych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sortowanie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kube</w:t>
            </w:r>
            <w:r w:rsid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łkowe</w:t>
            </w:r>
            <w:proofErr w:type="spellEnd"/>
          </w:p>
        </w:tc>
      </w:tr>
      <w:tr w:rsidR="00C1546D" w:rsidRPr="00AF2F7B" w:rsidTr="00AF2F7B">
        <w:tc>
          <w:tcPr>
            <w:tcW w:w="1250" w:type="dxa"/>
          </w:tcPr>
          <w:p w:rsidR="00C1546D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 xml:space="preserve">Zakres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losowanych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danych</w:t>
            </w:r>
            <w:proofErr w:type="spellEnd"/>
          </w:p>
          <w:p w:rsidR="005516B7" w:rsidRPr="00AF2F7B" w:rsidRDefault="005516B7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[0,n]</w:t>
            </w:r>
          </w:p>
        </w:tc>
        <w:tc>
          <w:tcPr>
            <w:tcW w:w="2323" w:type="dxa"/>
          </w:tcPr>
          <w:p w:rsidR="00C1546D" w:rsidRPr="00AF2F7B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1 próba</w:t>
            </w:r>
          </w:p>
          <w:p w:rsidR="00C1546D" w:rsidRPr="00AF2F7B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2323" w:type="dxa"/>
          </w:tcPr>
          <w:p w:rsidR="00C1546D" w:rsidRPr="00AF2F7B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2 próba</w:t>
            </w:r>
          </w:p>
          <w:p w:rsidR="00C1546D" w:rsidRPr="00AF2F7B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2323" w:type="dxa"/>
          </w:tcPr>
          <w:p w:rsidR="00C1546D" w:rsidRPr="00AF2F7B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3 próba</w:t>
            </w:r>
          </w:p>
          <w:p w:rsidR="00C1546D" w:rsidRPr="00AF2F7B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1177" w:type="dxa"/>
          </w:tcPr>
          <w:p w:rsidR="00C1546D" w:rsidRPr="00AF2F7B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Wynik uśredniony</w:t>
            </w:r>
          </w:p>
          <w:p w:rsidR="00C1546D" w:rsidRPr="00AF2F7B" w:rsidRDefault="00C1546D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</w:tr>
      <w:tr w:rsidR="00AF2F7B" w:rsidRPr="00AF2F7B" w:rsidTr="00AF2F7B">
        <w:tc>
          <w:tcPr>
            <w:tcW w:w="125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0.01399540901184082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0.014979124069213867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0.015838146209716797</w:t>
            </w:r>
          </w:p>
        </w:tc>
        <w:tc>
          <w:tcPr>
            <w:tcW w:w="1177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0,014938</w:t>
            </w:r>
          </w:p>
        </w:tc>
      </w:tr>
      <w:tr w:rsidR="00AF2F7B" w:rsidRPr="00AF2F7B" w:rsidTr="00AF2F7B">
        <w:tc>
          <w:tcPr>
            <w:tcW w:w="125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0.015981435775756836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0.015929460525512695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0.01595902442932129</w:t>
            </w:r>
          </w:p>
        </w:tc>
        <w:tc>
          <w:tcPr>
            <w:tcW w:w="1177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0,015957</w:t>
            </w:r>
          </w:p>
        </w:tc>
      </w:tr>
      <w:tr w:rsidR="00AF2F7B" w:rsidRPr="00AF2F7B" w:rsidTr="00AF2F7B">
        <w:tc>
          <w:tcPr>
            <w:tcW w:w="125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0.12589764595031738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0.12485527992248535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0.12725400924682617</w:t>
            </w:r>
          </w:p>
        </w:tc>
        <w:tc>
          <w:tcPr>
            <w:tcW w:w="1177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0,126002</w:t>
            </w:r>
          </w:p>
        </w:tc>
      </w:tr>
      <w:tr w:rsidR="00AF2F7B" w:rsidRPr="00AF2F7B" w:rsidTr="00AF2F7B">
        <w:tc>
          <w:tcPr>
            <w:tcW w:w="125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1.1665918827056885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1.1821863651275635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1.1859827041625977</w:t>
            </w:r>
          </w:p>
        </w:tc>
        <w:tc>
          <w:tcPr>
            <w:tcW w:w="1177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1,178254</w:t>
            </w:r>
          </w:p>
        </w:tc>
      </w:tr>
      <w:tr w:rsidR="00AF2F7B" w:rsidRPr="00AF2F7B" w:rsidTr="00AF2F7B">
        <w:tc>
          <w:tcPr>
            <w:tcW w:w="125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11.530770063400269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11.686786651611328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11.520776510238647</w:t>
            </w:r>
          </w:p>
        </w:tc>
        <w:tc>
          <w:tcPr>
            <w:tcW w:w="1177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11,57944</w:t>
            </w:r>
          </w:p>
        </w:tc>
      </w:tr>
      <w:tr w:rsidR="00AF2F7B" w:rsidRPr="00AF2F7B" w:rsidTr="00AF2F7B">
        <w:tc>
          <w:tcPr>
            <w:tcW w:w="1250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1000000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114.67837953567505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112.87886619567871</w:t>
            </w:r>
          </w:p>
        </w:tc>
        <w:tc>
          <w:tcPr>
            <w:tcW w:w="232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112.3816192150116</w:t>
            </w:r>
          </w:p>
        </w:tc>
        <w:tc>
          <w:tcPr>
            <w:tcW w:w="1177" w:type="dxa"/>
            <w:vAlign w:val="bottom"/>
          </w:tcPr>
          <w:p w:rsidR="00AF2F7B" w:rsidRPr="00AF2F7B" w:rsidRDefault="00AF2F7B" w:rsidP="00CE2BA6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113,313</w:t>
            </w:r>
          </w:p>
        </w:tc>
      </w:tr>
    </w:tbl>
    <w:p w:rsidR="00C1546D" w:rsidRDefault="00BE1ADA" w:rsidP="00CE2BA6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bookmarkStart w:id="1" w:name="_Toc60687159"/>
      <w:r>
        <w:t xml:space="preserve">Tabela </w:t>
      </w:r>
      <w:r w:rsidR="00FD7E86">
        <w:fldChar w:fldCharType="begin"/>
      </w:r>
      <w:r w:rsidR="00FD7E86">
        <w:instrText xml:space="preserve"> SEQ Tabela \* ARABIC </w:instrText>
      </w:r>
      <w:r w:rsidR="00FD7E86">
        <w:fldChar w:fldCharType="separate"/>
      </w:r>
      <w:r w:rsidR="00FD7E86">
        <w:rPr>
          <w:noProof/>
        </w:rPr>
        <w:t>2</w:t>
      </w:r>
      <w:r w:rsidR="00FD7E86">
        <w:fldChar w:fldCharType="end"/>
      </w:r>
      <w:r>
        <w:t>. Sortowanie kubełkowe - 10000 danych</w:t>
      </w:r>
      <w:bookmarkEnd w:id="1"/>
    </w:p>
    <w:p w:rsidR="00CE2BA6" w:rsidRDefault="00CF2676" w:rsidP="00CE2B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E43DF5" wp14:editId="2429C9CE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3EAEF2E-461D-4A32-9B22-3A33F9B6F4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F2F7B" w:rsidRDefault="00CE2BA6" w:rsidP="00CE2BA6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bookmarkStart w:id="2" w:name="_Toc60687170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1</w:t>
      </w:r>
      <w:r w:rsidR="00771969">
        <w:fldChar w:fldCharType="end"/>
      </w:r>
      <w:r>
        <w:t xml:space="preserve">. Porównanie dwóch sortowań - 10000 </w:t>
      </w:r>
      <w:proofErr w:type="spellStart"/>
      <w:r>
        <w:t>danch</w:t>
      </w:r>
      <w:bookmarkEnd w:id="2"/>
      <w:proofErr w:type="spellEnd"/>
    </w:p>
    <w:p w:rsidR="00AF2F7B" w:rsidRPr="00AF2F7B" w:rsidRDefault="00AF2F7B" w:rsidP="00CE2BA6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67"/>
        <w:gridCol w:w="2327"/>
        <w:gridCol w:w="2251"/>
        <w:gridCol w:w="2251"/>
        <w:gridCol w:w="1300"/>
      </w:tblGrid>
      <w:tr w:rsidR="00521B49" w:rsidRPr="00AF2F7B" w:rsidTr="00771969">
        <w:tc>
          <w:tcPr>
            <w:tcW w:w="9396" w:type="dxa"/>
            <w:gridSpan w:val="5"/>
          </w:tcPr>
          <w:p w:rsidR="00521B49" w:rsidRPr="00AF2F7B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1000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danych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sortowanie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gnoma</w:t>
            </w:r>
            <w:proofErr w:type="spellEnd"/>
          </w:p>
        </w:tc>
      </w:tr>
      <w:tr w:rsidR="00521B49" w:rsidRPr="00AF2F7B" w:rsidTr="00AF2F7B">
        <w:tc>
          <w:tcPr>
            <w:tcW w:w="1267" w:type="dxa"/>
          </w:tcPr>
          <w:p w:rsidR="00521B49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 xml:space="preserve">Zakres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losowanych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danych</w:t>
            </w:r>
            <w:proofErr w:type="spellEnd"/>
          </w:p>
          <w:p w:rsidR="005516B7" w:rsidRPr="00AF2F7B" w:rsidRDefault="005516B7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[0,n]</w:t>
            </w:r>
          </w:p>
        </w:tc>
        <w:tc>
          <w:tcPr>
            <w:tcW w:w="2327" w:type="dxa"/>
          </w:tcPr>
          <w:p w:rsidR="00521B49" w:rsidRPr="00AF2F7B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1 próba</w:t>
            </w:r>
          </w:p>
          <w:p w:rsidR="00521B49" w:rsidRPr="00AF2F7B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2251" w:type="dxa"/>
          </w:tcPr>
          <w:p w:rsidR="00521B49" w:rsidRPr="00AF2F7B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2 próba</w:t>
            </w:r>
          </w:p>
          <w:p w:rsidR="00521B49" w:rsidRPr="00AF2F7B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2251" w:type="dxa"/>
          </w:tcPr>
          <w:p w:rsidR="00521B49" w:rsidRPr="00AF2F7B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3 próba</w:t>
            </w:r>
          </w:p>
          <w:p w:rsidR="00521B49" w:rsidRPr="00AF2F7B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1300" w:type="dxa"/>
          </w:tcPr>
          <w:p w:rsidR="00521B49" w:rsidRPr="00AF2F7B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Wynik uśredniony</w:t>
            </w:r>
          </w:p>
          <w:p w:rsidR="00521B49" w:rsidRPr="00AF2F7B" w:rsidRDefault="00521B49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</w:tr>
      <w:tr w:rsidR="00AF2F7B" w:rsidRPr="00AF2F7B" w:rsidTr="00AF2F7B">
        <w:tc>
          <w:tcPr>
            <w:tcW w:w="126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2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0.10272502899169922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0.11469149589538574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0.10973429679870605</w:t>
            </w:r>
          </w:p>
        </w:tc>
        <w:tc>
          <w:tcPr>
            <w:tcW w:w="1300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0,10905</w:t>
            </w:r>
          </w:p>
        </w:tc>
      </w:tr>
      <w:tr w:rsidR="00AF2F7B" w:rsidRPr="00AF2F7B" w:rsidTr="00AF2F7B">
        <w:tc>
          <w:tcPr>
            <w:tcW w:w="126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2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0.12166285514831543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0.11967968940734863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0.1311502456665039</w:t>
            </w:r>
          </w:p>
        </w:tc>
        <w:tc>
          <w:tcPr>
            <w:tcW w:w="1300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0,124164</w:t>
            </w:r>
          </w:p>
        </w:tc>
      </w:tr>
      <w:tr w:rsidR="00AF2F7B" w:rsidRPr="00AF2F7B" w:rsidTr="00AF2F7B">
        <w:tc>
          <w:tcPr>
            <w:tcW w:w="126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32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0.12673068046569824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0.12734317779541016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0.12499237060546875</w:t>
            </w:r>
          </w:p>
        </w:tc>
        <w:tc>
          <w:tcPr>
            <w:tcW w:w="1300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0,126355</w:t>
            </w:r>
          </w:p>
        </w:tc>
      </w:tr>
      <w:tr w:rsidR="00AF2F7B" w:rsidRPr="00AF2F7B" w:rsidTr="00AF2F7B">
        <w:tc>
          <w:tcPr>
            <w:tcW w:w="126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232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0.12569022178649902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0.12569022178649902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0.12569022178649902</w:t>
            </w:r>
          </w:p>
        </w:tc>
        <w:tc>
          <w:tcPr>
            <w:tcW w:w="1300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0,12569</w:t>
            </w:r>
          </w:p>
        </w:tc>
      </w:tr>
      <w:tr w:rsidR="00AF2F7B" w:rsidRPr="00AF2F7B" w:rsidTr="00AF2F7B">
        <w:tc>
          <w:tcPr>
            <w:tcW w:w="126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232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0.12364459037780762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0.12364459037780762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0.12364459037780762</w:t>
            </w:r>
          </w:p>
        </w:tc>
        <w:tc>
          <w:tcPr>
            <w:tcW w:w="1300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0,123645</w:t>
            </w:r>
          </w:p>
        </w:tc>
      </w:tr>
      <w:tr w:rsidR="00AF2F7B" w:rsidRPr="00AF2F7B" w:rsidTr="00AF2F7B">
        <w:tc>
          <w:tcPr>
            <w:tcW w:w="126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1000000</w:t>
            </w:r>
          </w:p>
        </w:tc>
        <w:tc>
          <w:tcPr>
            <w:tcW w:w="2327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0.12527012825012207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0.12617921829223633</w:t>
            </w:r>
          </w:p>
        </w:tc>
        <w:tc>
          <w:tcPr>
            <w:tcW w:w="2251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0.12673139572143555</w:t>
            </w:r>
          </w:p>
        </w:tc>
        <w:tc>
          <w:tcPr>
            <w:tcW w:w="1300" w:type="dxa"/>
            <w:vAlign w:val="bottom"/>
          </w:tcPr>
          <w:p w:rsidR="00AF2F7B" w:rsidRPr="00AF2F7B" w:rsidRDefault="00AF2F7B" w:rsidP="00CE2BA6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0,12606</w:t>
            </w:r>
          </w:p>
        </w:tc>
      </w:tr>
    </w:tbl>
    <w:p w:rsidR="00521B49" w:rsidRPr="00AF2F7B" w:rsidRDefault="00BE1ADA" w:rsidP="00CE2BA6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bookmarkStart w:id="3" w:name="_Toc60687160"/>
      <w:r>
        <w:t xml:space="preserve">Tabela </w:t>
      </w:r>
      <w:r w:rsidR="00FD7E86">
        <w:fldChar w:fldCharType="begin"/>
      </w:r>
      <w:r w:rsidR="00FD7E86">
        <w:instrText xml:space="preserve"> SEQ Tabela \* ARABIC </w:instrText>
      </w:r>
      <w:r w:rsidR="00FD7E86">
        <w:fldChar w:fldCharType="separate"/>
      </w:r>
      <w:r w:rsidR="00FD7E86">
        <w:rPr>
          <w:noProof/>
        </w:rPr>
        <w:t>3</w:t>
      </w:r>
      <w:r w:rsidR="00FD7E86">
        <w:fldChar w:fldCharType="end"/>
      </w:r>
      <w:r>
        <w:t>. Sortowanie gnoma - 1000 danych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36"/>
        <w:gridCol w:w="2403"/>
        <w:gridCol w:w="2296"/>
        <w:gridCol w:w="2296"/>
        <w:gridCol w:w="1165"/>
      </w:tblGrid>
      <w:tr w:rsidR="00905A5F" w:rsidRPr="00AF2F7B" w:rsidTr="00771969">
        <w:tc>
          <w:tcPr>
            <w:tcW w:w="9396" w:type="dxa"/>
            <w:gridSpan w:val="5"/>
          </w:tcPr>
          <w:p w:rsidR="00905A5F" w:rsidRPr="00AF2F7B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1000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danych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sortowanie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kube</w:t>
            </w:r>
            <w:r w:rsid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łkowe</w:t>
            </w:r>
            <w:proofErr w:type="spellEnd"/>
          </w:p>
        </w:tc>
      </w:tr>
      <w:tr w:rsidR="00905A5F" w:rsidRPr="00AF2F7B" w:rsidTr="00AF2F7B">
        <w:tc>
          <w:tcPr>
            <w:tcW w:w="1236" w:type="dxa"/>
          </w:tcPr>
          <w:p w:rsidR="00905A5F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 xml:space="preserve">Zakres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losowanych</w:t>
            </w:r>
            <w:proofErr w:type="spellEnd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danych</w:t>
            </w:r>
            <w:proofErr w:type="spellEnd"/>
          </w:p>
          <w:p w:rsidR="005516B7" w:rsidRPr="00AF2F7B" w:rsidRDefault="005516B7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[0,n]</w:t>
            </w:r>
          </w:p>
        </w:tc>
        <w:tc>
          <w:tcPr>
            <w:tcW w:w="2403" w:type="dxa"/>
          </w:tcPr>
          <w:p w:rsidR="00905A5F" w:rsidRPr="00AF2F7B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1 próba</w:t>
            </w:r>
          </w:p>
          <w:p w:rsidR="00905A5F" w:rsidRPr="00AF2F7B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2296" w:type="dxa"/>
          </w:tcPr>
          <w:p w:rsidR="00905A5F" w:rsidRPr="00AF2F7B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2 próba</w:t>
            </w:r>
          </w:p>
          <w:p w:rsidR="00905A5F" w:rsidRPr="00AF2F7B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2296" w:type="dxa"/>
          </w:tcPr>
          <w:p w:rsidR="00905A5F" w:rsidRPr="00AF2F7B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Czas – 3 próba</w:t>
            </w:r>
          </w:p>
          <w:p w:rsidR="00905A5F" w:rsidRPr="00AF2F7B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  <w:tc>
          <w:tcPr>
            <w:tcW w:w="1165" w:type="dxa"/>
          </w:tcPr>
          <w:p w:rsidR="00905A5F" w:rsidRPr="00AF2F7B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Wynik uśredniony</w:t>
            </w:r>
          </w:p>
          <w:p w:rsidR="00905A5F" w:rsidRPr="00AF2F7B" w:rsidRDefault="00905A5F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</w:p>
        </w:tc>
      </w:tr>
      <w:tr w:rsidR="00AF2F7B" w:rsidRPr="00AF2F7B" w:rsidTr="00AF2F7B">
        <w:tc>
          <w:tcPr>
            <w:tcW w:w="123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0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0.012964725494384766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0.010963678359985352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0.009889602661132812</w:t>
            </w:r>
          </w:p>
        </w:tc>
        <w:tc>
          <w:tcPr>
            <w:tcW w:w="1165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0,011273</w:t>
            </w:r>
          </w:p>
        </w:tc>
      </w:tr>
      <w:tr w:rsidR="00AF2F7B" w:rsidRPr="00AF2F7B" w:rsidTr="00AF2F7B">
        <w:tc>
          <w:tcPr>
            <w:tcW w:w="123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40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0.0029916763305664062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0.008975744247436523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0.011967658996582031</w:t>
            </w:r>
          </w:p>
        </w:tc>
        <w:tc>
          <w:tcPr>
            <w:tcW w:w="1165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0,007978</w:t>
            </w:r>
          </w:p>
        </w:tc>
      </w:tr>
      <w:tr w:rsidR="00AF2F7B" w:rsidRPr="00AF2F7B" w:rsidTr="00AF2F7B">
        <w:tc>
          <w:tcPr>
            <w:tcW w:w="123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40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0.015615701675415039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0.1436159610748291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0.12668800354003906</w:t>
            </w:r>
          </w:p>
        </w:tc>
        <w:tc>
          <w:tcPr>
            <w:tcW w:w="1165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0,095307</w:t>
            </w:r>
          </w:p>
        </w:tc>
      </w:tr>
      <w:tr w:rsidR="00AF2F7B" w:rsidRPr="00AF2F7B" w:rsidTr="00AF2F7B">
        <w:tc>
          <w:tcPr>
            <w:tcW w:w="123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240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0.1414623260498047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0.12733197212219238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0.14144396781921387</w:t>
            </w:r>
          </w:p>
        </w:tc>
        <w:tc>
          <w:tcPr>
            <w:tcW w:w="1165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0,136746</w:t>
            </w:r>
          </w:p>
        </w:tc>
      </w:tr>
      <w:tr w:rsidR="00AF2F7B" w:rsidRPr="00AF2F7B" w:rsidTr="00AF2F7B">
        <w:tc>
          <w:tcPr>
            <w:tcW w:w="123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240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1.186924695968628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1.169971227645874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1.1514520645141602</w:t>
            </w:r>
          </w:p>
        </w:tc>
        <w:tc>
          <w:tcPr>
            <w:tcW w:w="1165" w:type="dxa"/>
            <w:vAlign w:val="bottom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1,169449</w:t>
            </w:r>
          </w:p>
        </w:tc>
      </w:tr>
      <w:tr w:rsidR="00AF2F7B" w:rsidRPr="00AF2F7B" w:rsidTr="00AF2F7B">
        <w:tc>
          <w:tcPr>
            <w:tcW w:w="123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1000000</w:t>
            </w:r>
          </w:p>
        </w:tc>
        <w:tc>
          <w:tcPr>
            <w:tcW w:w="2403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11.310104608535767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11.273380994796753</w:t>
            </w:r>
          </w:p>
        </w:tc>
        <w:tc>
          <w:tcPr>
            <w:tcW w:w="2296" w:type="dxa"/>
          </w:tcPr>
          <w:p w:rsidR="00AF2F7B" w:rsidRPr="00AF2F7B" w:rsidRDefault="00AF2F7B" w:rsidP="00C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sz w:val="20"/>
                <w:szCs w:val="20"/>
              </w:rPr>
              <w:t>11.217094898223877</w:t>
            </w:r>
          </w:p>
        </w:tc>
        <w:tc>
          <w:tcPr>
            <w:tcW w:w="1165" w:type="dxa"/>
            <w:vAlign w:val="bottom"/>
          </w:tcPr>
          <w:p w:rsidR="00AF2F7B" w:rsidRPr="00AF2F7B" w:rsidRDefault="00AF2F7B" w:rsidP="00CE2BA6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2F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11,26686</w:t>
            </w:r>
          </w:p>
        </w:tc>
      </w:tr>
    </w:tbl>
    <w:p w:rsidR="00905A5F" w:rsidRDefault="00BE1ADA" w:rsidP="00CE2BA6">
      <w:pPr>
        <w:pStyle w:val="Legenda"/>
        <w:jc w:val="center"/>
      </w:pPr>
      <w:bookmarkStart w:id="4" w:name="_Toc60687161"/>
      <w:r>
        <w:t xml:space="preserve">Tabela </w:t>
      </w:r>
      <w:r w:rsidR="00FD7E86">
        <w:fldChar w:fldCharType="begin"/>
      </w:r>
      <w:r w:rsidR="00FD7E86">
        <w:instrText xml:space="preserve"> SEQ Tabela \* ARABIC </w:instrText>
      </w:r>
      <w:r w:rsidR="00FD7E86">
        <w:fldChar w:fldCharType="separate"/>
      </w:r>
      <w:r w:rsidR="00FD7E86">
        <w:rPr>
          <w:noProof/>
        </w:rPr>
        <w:t>4</w:t>
      </w:r>
      <w:r w:rsidR="00FD7E86">
        <w:fldChar w:fldCharType="end"/>
      </w:r>
      <w:r>
        <w:t>. Sortowanie kubełkowe - 1000 danych</w:t>
      </w:r>
      <w:bookmarkEnd w:id="4"/>
    </w:p>
    <w:p w:rsidR="00CE2BA6" w:rsidRDefault="00CF2676" w:rsidP="00CE2B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C9ABDD" wp14:editId="01D2F33D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9E79562-45BB-44B4-9231-B9CC9A58EF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F2F7B" w:rsidRDefault="00CE2BA6" w:rsidP="00CE2BA6">
      <w:pPr>
        <w:pStyle w:val="Legenda"/>
        <w:jc w:val="center"/>
      </w:pPr>
      <w:bookmarkStart w:id="5" w:name="_Toc60687171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2</w:t>
      </w:r>
      <w:r w:rsidR="00771969">
        <w:fldChar w:fldCharType="end"/>
      </w:r>
      <w:r>
        <w:t xml:space="preserve"> </w:t>
      </w:r>
      <w:r w:rsidRPr="00FA68B0">
        <w:t>. Porównanie dwóch sortowań - 1000 dan</w:t>
      </w:r>
      <w:r w:rsidR="000D5909">
        <w:t>ych</w:t>
      </w:r>
      <w:bookmarkEnd w:id="5"/>
    </w:p>
    <w:p w:rsidR="001D244D" w:rsidRPr="00FD7E86" w:rsidRDefault="001D244D" w:rsidP="00FD7E86">
      <w:pPr>
        <w:pStyle w:val="Bezodstpw"/>
      </w:pPr>
      <w:r w:rsidRPr="00FD7E86">
        <w:t>Kilka wykresów i porównań:</w:t>
      </w:r>
    </w:p>
    <w:p w:rsidR="001D244D" w:rsidRPr="00FD7E86" w:rsidRDefault="001D244D" w:rsidP="00FD7E86">
      <w:pPr>
        <w:pStyle w:val="Bezodstpw"/>
      </w:pPr>
      <w:r w:rsidRPr="00FD7E86">
        <w:t>Optymistycznie – czyli lista jest już posortowana</w:t>
      </w:r>
    </w:p>
    <w:p w:rsidR="001D244D" w:rsidRPr="00FD7E86" w:rsidRDefault="001D244D" w:rsidP="00FD7E86">
      <w:pPr>
        <w:pStyle w:val="Bezodstpw"/>
      </w:pPr>
      <w:r w:rsidRPr="00FD7E86">
        <w:t>Pesymistycznie – lista jest posortowana ale odwrócona</w:t>
      </w:r>
    </w:p>
    <w:p w:rsidR="001D244D" w:rsidRPr="00FD7E86" w:rsidRDefault="001D244D" w:rsidP="00FD7E86">
      <w:pPr>
        <w:pStyle w:val="Bezodstpw"/>
      </w:pPr>
      <w:r w:rsidRPr="00FD7E86">
        <w:t>Oczekiwane – losowe czyli liczby w liście są losowe w danym zakresie</w:t>
      </w:r>
    </w:p>
    <w:p w:rsidR="00CB0C04" w:rsidRDefault="00CB0C04" w:rsidP="00FD7E86">
      <w:pPr>
        <w:pStyle w:val="Bezodstpw"/>
      </w:pPr>
      <w:r w:rsidRPr="00FD7E86">
        <w:t>Wyniki były średnią z 3 prób</w:t>
      </w:r>
      <w:r w:rsidR="00FD7E86">
        <w:t>.</w:t>
      </w:r>
    </w:p>
    <w:p w:rsidR="005830CD" w:rsidRDefault="005830CD" w:rsidP="00FD7E86">
      <w:pPr>
        <w:pStyle w:val="Bezodstpw"/>
      </w:pPr>
    </w:p>
    <w:p w:rsidR="005830CD" w:rsidRPr="00FD7E86" w:rsidRDefault="005830CD" w:rsidP="00FD7E86">
      <w:pPr>
        <w:pStyle w:val="Bezodstpw"/>
      </w:pPr>
    </w:p>
    <w:p w:rsidR="001D244D" w:rsidRDefault="000D5909" w:rsidP="001D244D">
      <w:pPr>
        <w:keepNext/>
        <w:jc w:val="center"/>
      </w:pPr>
      <w:r>
        <w:rPr>
          <w:noProof/>
        </w:rPr>
        <w:drawing>
          <wp:inline distT="0" distB="0" distL="0" distR="0" wp14:anchorId="181177A2" wp14:editId="71273D31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278C675-6C4C-494A-9215-D941DFA9A6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D5909" w:rsidRDefault="001D244D" w:rsidP="001D244D">
      <w:pPr>
        <w:pStyle w:val="Legenda"/>
        <w:jc w:val="center"/>
      </w:pPr>
      <w:bookmarkStart w:id="6" w:name="_Toc60687172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3</w:t>
      </w:r>
      <w:r w:rsidR="00771969">
        <w:fldChar w:fldCharType="end"/>
      </w:r>
      <w:r>
        <w:t>. Sortowanie optymistyczne 10000 danych</w:t>
      </w:r>
      <w:bookmarkEnd w:id="6"/>
      <w:r w:rsidR="005830CD">
        <w:t xml:space="preserve"> – lista jest już posortowana</w:t>
      </w:r>
    </w:p>
    <w:p w:rsidR="001D244D" w:rsidRDefault="000D5909" w:rsidP="001D24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03A294" wp14:editId="1080FF21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1CB719DC-462B-4872-94D4-8BF4AD2202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D5909" w:rsidRDefault="001D244D" w:rsidP="001D244D">
      <w:pPr>
        <w:pStyle w:val="Legenda"/>
        <w:jc w:val="center"/>
      </w:pPr>
      <w:bookmarkStart w:id="7" w:name="_Toc60687173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4</w:t>
      </w:r>
      <w:r w:rsidR="00771969">
        <w:fldChar w:fldCharType="end"/>
      </w:r>
      <w:r w:rsidRPr="00841773">
        <w:t>. Sortowanie optymistyczne 1000 danych</w:t>
      </w:r>
      <w:bookmarkEnd w:id="7"/>
    </w:p>
    <w:p w:rsidR="001D244D" w:rsidRDefault="000D5909" w:rsidP="001D244D">
      <w:pPr>
        <w:keepNext/>
        <w:jc w:val="center"/>
      </w:pPr>
      <w:r>
        <w:rPr>
          <w:noProof/>
        </w:rPr>
        <w:drawing>
          <wp:inline distT="0" distB="0" distL="0" distR="0" wp14:anchorId="692DB888" wp14:editId="1A0D1EA3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83E0CD7-0C69-45D1-A346-911B13CC3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D5909" w:rsidRDefault="001D244D" w:rsidP="001D244D">
      <w:pPr>
        <w:pStyle w:val="Legenda"/>
        <w:jc w:val="center"/>
      </w:pPr>
      <w:bookmarkStart w:id="8" w:name="_Toc60687174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5</w:t>
      </w:r>
      <w:r w:rsidR="00771969">
        <w:fldChar w:fldCharType="end"/>
      </w:r>
      <w:r w:rsidRPr="005E0460">
        <w:t xml:space="preserve">. Sortowanie </w:t>
      </w:r>
      <w:r>
        <w:t>pesy</w:t>
      </w:r>
      <w:r w:rsidRPr="005E0460">
        <w:t>mistyczne 10000 danych</w:t>
      </w:r>
      <w:bookmarkEnd w:id="8"/>
    </w:p>
    <w:p w:rsidR="001D244D" w:rsidRDefault="000D5909" w:rsidP="001D24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9178BC" wp14:editId="43D17C1E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C3202074-7416-4748-B07B-2A2443D8D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D5909" w:rsidRDefault="001D244D" w:rsidP="001D244D">
      <w:pPr>
        <w:pStyle w:val="Legenda"/>
        <w:jc w:val="center"/>
      </w:pPr>
      <w:bookmarkStart w:id="9" w:name="_Toc60687175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6</w:t>
      </w:r>
      <w:r w:rsidR="00771969">
        <w:fldChar w:fldCharType="end"/>
      </w:r>
      <w:r w:rsidRPr="00E83A87">
        <w:t xml:space="preserve">. Sortowanie </w:t>
      </w:r>
      <w:r>
        <w:t>pesy</w:t>
      </w:r>
      <w:r w:rsidRPr="00E83A87">
        <w:t>mistyczne 1000 danych</w:t>
      </w:r>
      <w:bookmarkEnd w:id="9"/>
      <w:r w:rsidR="005830CD">
        <w:t xml:space="preserve"> – lista jest odwrócona</w:t>
      </w:r>
    </w:p>
    <w:p w:rsidR="001D244D" w:rsidRDefault="000D5909" w:rsidP="001D244D">
      <w:pPr>
        <w:keepNext/>
        <w:jc w:val="center"/>
      </w:pPr>
      <w:r>
        <w:rPr>
          <w:noProof/>
        </w:rPr>
        <w:drawing>
          <wp:inline distT="0" distB="0" distL="0" distR="0" wp14:anchorId="255B86EA" wp14:editId="43537272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6374AE82-BFCA-4A02-BBF8-AB96F8FFBD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D5909" w:rsidRDefault="001D244D" w:rsidP="001D244D">
      <w:pPr>
        <w:pStyle w:val="Legenda"/>
        <w:jc w:val="center"/>
      </w:pPr>
      <w:bookmarkStart w:id="10" w:name="_Toc60687176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7</w:t>
      </w:r>
      <w:r w:rsidR="00771969">
        <w:fldChar w:fldCharType="end"/>
      </w:r>
      <w:r>
        <w:t>. Różnice w sortowaniu gnoma zależne od danego przypadku - 10000 danych</w:t>
      </w:r>
      <w:bookmarkEnd w:id="10"/>
    </w:p>
    <w:p w:rsidR="001D244D" w:rsidRDefault="000D5909" w:rsidP="001D24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86426C" wp14:editId="5EAF2610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FADB7F4A-3BF2-41FD-8DE8-2691992B42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D5909" w:rsidRDefault="001D244D" w:rsidP="001D244D">
      <w:pPr>
        <w:pStyle w:val="Legenda"/>
        <w:jc w:val="center"/>
      </w:pPr>
      <w:bookmarkStart w:id="11" w:name="_Toc60687177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8</w:t>
      </w:r>
      <w:r w:rsidR="00771969">
        <w:fldChar w:fldCharType="end"/>
      </w:r>
      <w:r w:rsidRPr="00635B16">
        <w:t>. Różnice w sortowaniu gnoma zależne od danego przypadku</w:t>
      </w:r>
      <w:r>
        <w:t xml:space="preserve"> - 1000 danych</w:t>
      </w:r>
      <w:bookmarkEnd w:id="11"/>
    </w:p>
    <w:p w:rsidR="001D244D" w:rsidRDefault="000D5909" w:rsidP="001D244D">
      <w:pPr>
        <w:keepNext/>
        <w:jc w:val="center"/>
      </w:pPr>
      <w:r>
        <w:rPr>
          <w:noProof/>
        </w:rPr>
        <w:drawing>
          <wp:inline distT="0" distB="0" distL="0" distR="0" wp14:anchorId="2B9EC22F" wp14:editId="048C5D58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9277464B-F316-4D89-AA94-1820A3FDD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D5909" w:rsidRDefault="001D244D" w:rsidP="001D244D">
      <w:pPr>
        <w:pStyle w:val="Legenda"/>
        <w:jc w:val="center"/>
      </w:pPr>
      <w:bookmarkStart w:id="12" w:name="_Toc60687178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9</w:t>
      </w:r>
      <w:r w:rsidR="00771969">
        <w:fldChar w:fldCharType="end"/>
      </w:r>
      <w:r w:rsidRPr="00112F0F">
        <w:t xml:space="preserve">. Różnice w sortowaniu </w:t>
      </w:r>
      <w:r>
        <w:t>kubełkowym</w:t>
      </w:r>
      <w:r w:rsidRPr="00112F0F">
        <w:t xml:space="preserve"> zależne od danego przypadku</w:t>
      </w:r>
      <w:r>
        <w:t xml:space="preserve"> - 10000 danych</w:t>
      </w:r>
      <w:bookmarkEnd w:id="12"/>
    </w:p>
    <w:p w:rsidR="001D244D" w:rsidRDefault="000D5909" w:rsidP="001D24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D82362" wp14:editId="75D25AAA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1DBEA65E-DBDB-43F9-9300-DE5B5087E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D5909" w:rsidRDefault="001D244D" w:rsidP="001D244D">
      <w:pPr>
        <w:pStyle w:val="Legenda"/>
        <w:jc w:val="center"/>
      </w:pPr>
      <w:bookmarkStart w:id="13" w:name="_Toc60687179"/>
      <w:r>
        <w:t xml:space="preserve">Rysunek </w:t>
      </w:r>
      <w:r w:rsidR="00771969">
        <w:fldChar w:fldCharType="begin"/>
      </w:r>
      <w:r w:rsidR="00771969">
        <w:instrText xml:space="preserve"> SEQ Rysunek \* ARABIC </w:instrText>
      </w:r>
      <w:r w:rsidR="00771969">
        <w:fldChar w:fldCharType="separate"/>
      </w:r>
      <w:r w:rsidR="00771969">
        <w:rPr>
          <w:noProof/>
        </w:rPr>
        <w:t>10</w:t>
      </w:r>
      <w:r w:rsidR="00771969">
        <w:fldChar w:fldCharType="end"/>
      </w:r>
      <w:r w:rsidRPr="0032022E">
        <w:t>. Różnice w sortowaniu kubełkowym zależne od danego przypadku - 1000 danych</w:t>
      </w:r>
      <w:bookmarkEnd w:id="13"/>
    </w:p>
    <w:p w:rsidR="00FD7E86" w:rsidRDefault="001D244D" w:rsidP="00FD7E86">
      <w:pPr>
        <w:ind w:firstLine="708"/>
      </w:pPr>
      <w:r>
        <w:t>Jak możemy zauważyć na powyższych dwóch zdjęciach nie ma szczególnych różnic w sortowaniu kubełkowym ale to dlatego, że dane były losowane i były różne ilości wtedy kubełków</w:t>
      </w:r>
      <w:r w:rsidR="00CB0C04">
        <w:t>. Dlatego dwa powyższe wykresy są bardziej poglądowymi wykresami odpowiadającymi na pytanie – jak radzi sobie sortowanie kubełkowe przy losowych danych</w:t>
      </w:r>
      <w:r w:rsidR="00FD7E86">
        <w:t xml:space="preserve"> dla 1000 i 10000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D7E86" w:rsidTr="00771969">
        <w:tc>
          <w:tcPr>
            <w:tcW w:w="9396" w:type="dxa"/>
            <w:gridSpan w:val="2"/>
          </w:tcPr>
          <w:p w:rsidR="00FD7E86" w:rsidRDefault="00FD7E86" w:rsidP="00FD7E86">
            <w:pPr>
              <w:jc w:val="center"/>
            </w:pPr>
            <w:r>
              <w:t>1000 danych – wyniki uśrednione z kilku prób</w:t>
            </w:r>
          </w:p>
        </w:tc>
      </w:tr>
      <w:tr w:rsidR="00FD7E86" w:rsidTr="00FD7E86">
        <w:tc>
          <w:tcPr>
            <w:tcW w:w="4698" w:type="dxa"/>
          </w:tcPr>
          <w:p w:rsidR="00FD7E86" w:rsidRDefault="00FD7E86" w:rsidP="00FD7E86">
            <w:pPr>
              <w:jc w:val="center"/>
            </w:pPr>
            <w:r>
              <w:t>Założenie optymistyczne – czas w [s]</w:t>
            </w:r>
          </w:p>
        </w:tc>
        <w:tc>
          <w:tcPr>
            <w:tcW w:w="4698" w:type="dxa"/>
          </w:tcPr>
          <w:p w:rsidR="00FD7E86" w:rsidRDefault="00FD7E86" w:rsidP="00FD7E86">
            <w:pPr>
              <w:jc w:val="center"/>
            </w:pPr>
            <w:r>
              <w:t>Założenie pesymistyczne – czas w [s]</w:t>
            </w:r>
          </w:p>
        </w:tc>
      </w:tr>
      <w:tr w:rsidR="00FD7E86" w:rsidTr="00FD7E86">
        <w:tc>
          <w:tcPr>
            <w:tcW w:w="4698" w:type="dxa"/>
          </w:tcPr>
          <w:p w:rsidR="00FD7E86" w:rsidRDefault="00FD7E86" w:rsidP="00FD7E86">
            <w:pPr>
              <w:jc w:val="center"/>
            </w:pPr>
            <w:r>
              <w:t>0</w:t>
            </w:r>
          </w:p>
        </w:tc>
        <w:tc>
          <w:tcPr>
            <w:tcW w:w="4698" w:type="dxa"/>
          </w:tcPr>
          <w:p w:rsidR="00FD7E86" w:rsidRPr="00FD7E86" w:rsidRDefault="00FD7E86" w:rsidP="00FD7E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0,015892</w:t>
            </w:r>
          </w:p>
        </w:tc>
      </w:tr>
      <w:tr w:rsidR="00FD7E86" w:rsidTr="00771969">
        <w:tc>
          <w:tcPr>
            <w:tcW w:w="9396" w:type="dxa"/>
            <w:gridSpan w:val="2"/>
          </w:tcPr>
          <w:p w:rsidR="00FD7E86" w:rsidRDefault="00FD7E86" w:rsidP="00FD7E86">
            <w:pPr>
              <w:jc w:val="center"/>
            </w:pPr>
            <w:r>
              <w:t>10000 danych – wyniki uśrednione z kilku prób</w:t>
            </w:r>
          </w:p>
        </w:tc>
      </w:tr>
      <w:tr w:rsidR="00FD7E86" w:rsidTr="00FD7E86">
        <w:tc>
          <w:tcPr>
            <w:tcW w:w="4698" w:type="dxa"/>
          </w:tcPr>
          <w:p w:rsidR="00FD7E86" w:rsidRDefault="00FD7E86" w:rsidP="00FD7E86">
            <w:pPr>
              <w:jc w:val="center"/>
            </w:pPr>
            <w:r>
              <w:t>Założenie optymistyczne – czas w [s]</w:t>
            </w:r>
          </w:p>
        </w:tc>
        <w:tc>
          <w:tcPr>
            <w:tcW w:w="4698" w:type="dxa"/>
          </w:tcPr>
          <w:p w:rsidR="00FD7E86" w:rsidRDefault="00FD7E86" w:rsidP="00FD7E86">
            <w:pPr>
              <w:jc w:val="center"/>
            </w:pPr>
            <w:r>
              <w:t>Założenie pesymistyczne – czas w [s]</w:t>
            </w:r>
          </w:p>
        </w:tc>
      </w:tr>
      <w:tr w:rsidR="00FD7E86" w:rsidTr="00FD7E86">
        <w:tc>
          <w:tcPr>
            <w:tcW w:w="4698" w:type="dxa"/>
          </w:tcPr>
          <w:p w:rsidR="00FD7E86" w:rsidRPr="00FD7E86" w:rsidRDefault="00FD7E86" w:rsidP="00FD7E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0,015723</w:t>
            </w:r>
          </w:p>
        </w:tc>
        <w:tc>
          <w:tcPr>
            <w:tcW w:w="4698" w:type="dxa"/>
          </w:tcPr>
          <w:p w:rsidR="00FD7E86" w:rsidRPr="00FD7E86" w:rsidRDefault="00FD7E86" w:rsidP="00FD7E86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0,907232</w:t>
            </w:r>
          </w:p>
        </w:tc>
      </w:tr>
    </w:tbl>
    <w:p w:rsidR="00FD7E86" w:rsidRDefault="00FD7E86" w:rsidP="00FD7E86">
      <w:pPr>
        <w:pStyle w:val="Legenda"/>
        <w:jc w:val="center"/>
      </w:pPr>
      <w:bookmarkStart w:id="14" w:name="_Toc606871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172091">
        <w:t>. Sortowanie kubełkowe optymistyczne i pesymistyczne</w:t>
      </w:r>
      <w:bookmarkEnd w:id="14"/>
    </w:p>
    <w:p w:rsidR="00FD7E86" w:rsidRDefault="00FD7E86" w:rsidP="00266B4E">
      <w:pPr>
        <w:ind w:firstLine="708"/>
      </w:pPr>
      <w:r>
        <w:t xml:space="preserve">Gdzie zakładałem, że przykładem optymistycznym będzie lista w której będzie tylko jedna wartość, a pesymistyczny był gdy dla </w:t>
      </w:r>
      <w:proofErr w:type="spellStart"/>
      <w:r>
        <w:t>dla</w:t>
      </w:r>
      <w:proofErr w:type="spellEnd"/>
      <w:r>
        <w:t xml:space="preserve"> n liczby danych – w tym przypadku 1000 i 10000 będą w liście znajdować się wartości </w:t>
      </w:r>
      <w:r w:rsidR="00266B4E">
        <w:t>z całego tego przedziału bez powtórzeń przez co sortowanie kubełkowe stworzy n kubełków i każdy kubełek będzie zawierał jakąś wartość.</w:t>
      </w:r>
    </w:p>
    <w:p w:rsidR="00771969" w:rsidRPr="00771969" w:rsidRDefault="00771969" w:rsidP="00771969">
      <w:pPr>
        <w:pStyle w:val="Nagwek2"/>
      </w:pPr>
      <w:r>
        <w:lastRenderedPageBreak/>
        <w:t xml:space="preserve">Schematy algorytmów: </w:t>
      </w:r>
    </w:p>
    <w:p w:rsidR="00771969" w:rsidRDefault="00771969" w:rsidP="00771969">
      <w:pPr>
        <w:pStyle w:val="Legenda"/>
        <w:keepNext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Sortowanie gnoma - schemat</w:t>
      </w:r>
    </w:p>
    <w:p w:rsidR="00771969" w:rsidRDefault="00771969" w:rsidP="00771969">
      <w:r>
        <w:rPr>
          <w:noProof/>
        </w:rPr>
        <w:drawing>
          <wp:inline distT="0" distB="0" distL="0" distR="0">
            <wp:extent cx="5972810" cy="4257675"/>
            <wp:effectExtent l="0" t="0" r="889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at gnom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69" w:rsidRDefault="00771969" w:rsidP="00771969">
      <w:pPr>
        <w:pStyle w:val="Legenda"/>
        <w:keepNext/>
        <w:jc w:val="center"/>
      </w:pPr>
      <w:r>
        <w:lastRenderedPageBreak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Sortowanie kubełkowe - schemat</w:t>
      </w:r>
    </w:p>
    <w:p w:rsidR="00771969" w:rsidRDefault="00771969" w:rsidP="00771969">
      <w:r>
        <w:rPr>
          <w:noProof/>
        </w:rPr>
        <w:drawing>
          <wp:inline distT="0" distB="0" distL="0" distR="0">
            <wp:extent cx="5972810" cy="6614795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at kubek_v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69" w:rsidRDefault="00771969" w:rsidP="003D65FE">
      <w:pPr>
        <w:pStyle w:val="Nagwek2"/>
      </w:pPr>
      <w:r>
        <w:t>Pseudokod:</w:t>
      </w:r>
    </w:p>
    <w:p w:rsidR="003D65FE" w:rsidRPr="0083068D" w:rsidRDefault="003D65FE" w:rsidP="003D65FE">
      <w:pPr>
        <w:pStyle w:val="Bezodstpw"/>
        <w:rPr>
          <w:b/>
          <w:bCs/>
        </w:rPr>
      </w:pPr>
      <w:r w:rsidRPr="0083068D">
        <w:rPr>
          <w:b/>
          <w:bCs/>
        </w:rPr>
        <w:t>Sortowanie Gnoma:</w:t>
      </w:r>
    </w:p>
    <w:p w:rsidR="003D65FE" w:rsidRDefault="003D65FE" w:rsidP="003D65FE">
      <w:pPr>
        <w:pStyle w:val="Akapitzlist"/>
        <w:numPr>
          <w:ilvl w:val="0"/>
          <w:numId w:val="5"/>
        </w:numPr>
        <w:jc w:val="both"/>
      </w:pPr>
      <w:r>
        <w:t>Rozpocz</w:t>
      </w:r>
      <w:r w:rsidR="0083068D">
        <w:t>ęcie</w:t>
      </w:r>
    </w:p>
    <w:p w:rsidR="003D65FE" w:rsidRDefault="003D65FE" w:rsidP="003D65FE">
      <w:pPr>
        <w:pStyle w:val="Akapitzlist"/>
        <w:numPr>
          <w:ilvl w:val="0"/>
          <w:numId w:val="5"/>
        </w:numPr>
        <w:jc w:val="both"/>
      </w:pPr>
      <w:r>
        <w:t>Otw</w:t>
      </w:r>
      <w:r w:rsidR="0083068D">
        <w:t>o</w:t>
      </w:r>
      <w:r>
        <w:t>rz</w:t>
      </w:r>
      <w:r w:rsidR="0083068D">
        <w:t>enie</w:t>
      </w:r>
      <w:r>
        <w:t xml:space="preserve"> plik</w:t>
      </w:r>
      <w:r w:rsidR="0083068D">
        <w:t>u</w:t>
      </w:r>
      <w:r>
        <w:t xml:space="preserve"> „plik.txt”</w:t>
      </w:r>
    </w:p>
    <w:p w:rsidR="003D65FE" w:rsidRDefault="003D65FE" w:rsidP="003D65FE">
      <w:pPr>
        <w:pStyle w:val="Akapitzlist"/>
        <w:numPr>
          <w:ilvl w:val="0"/>
          <w:numId w:val="5"/>
        </w:numPr>
        <w:jc w:val="both"/>
      </w:pPr>
      <w:r>
        <w:t>Pobier</w:t>
      </w:r>
      <w:r w:rsidR="0083068D">
        <w:t>anie</w:t>
      </w:r>
      <w:r>
        <w:t xml:space="preserve"> wartości z pliku do listy </w:t>
      </w:r>
    </w:p>
    <w:p w:rsidR="003D65FE" w:rsidRDefault="003D65FE" w:rsidP="003D65FE">
      <w:pPr>
        <w:pStyle w:val="Akapitzlist"/>
        <w:numPr>
          <w:ilvl w:val="0"/>
          <w:numId w:val="5"/>
        </w:numPr>
        <w:jc w:val="both"/>
      </w:pPr>
      <w:r>
        <w:t>Stworzenie dodatkowej zmiennej – licznik = 0</w:t>
      </w:r>
    </w:p>
    <w:p w:rsidR="003D65FE" w:rsidRDefault="003D65FE" w:rsidP="003D65FE">
      <w:pPr>
        <w:pStyle w:val="Akapitzlist"/>
        <w:numPr>
          <w:ilvl w:val="0"/>
          <w:numId w:val="5"/>
        </w:numPr>
        <w:jc w:val="both"/>
      </w:pPr>
      <w:r>
        <w:lastRenderedPageBreak/>
        <w:t>D</w:t>
      </w:r>
      <w:r>
        <w:t>opóki licznik = długości listy wykonuj</w:t>
      </w:r>
      <w:r>
        <w:t>:</w:t>
      </w:r>
    </w:p>
    <w:p w:rsidR="003D65FE" w:rsidRDefault="003D65FE" w:rsidP="003D65FE">
      <w:pPr>
        <w:pStyle w:val="Akapitzlist"/>
        <w:numPr>
          <w:ilvl w:val="1"/>
          <w:numId w:val="5"/>
        </w:numPr>
        <w:jc w:val="both"/>
      </w:pPr>
      <w:r>
        <w:t>Jeżeli licznik = 0 to zwiększ o 1 jego wartość</w:t>
      </w:r>
    </w:p>
    <w:p w:rsidR="003D65FE" w:rsidRDefault="003D65FE" w:rsidP="003D65FE">
      <w:pPr>
        <w:pStyle w:val="Akapitzlist"/>
        <w:numPr>
          <w:ilvl w:val="2"/>
          <w:numId w:val="5"/>
        </w:numPr>
        <w:jc w:val="both"/>
      </w:pPr>
      <w:r>
        <w:t>Jeżeli lista[licznik] &lt; lista[licznik – 1] to:</w:t>
      </w:r>
    </w:p>
    <w:p w:rsidR="003D65FE" w:rsidRDefault="003D65FE" w:rsidP="003D65FE">
      <w:pPr>
        <w:pStyle w:val="Akapitzlist"/>
        <w:numPr>
          <w:ilvl w:val="3"/>
          <w:numId w:val="5"/>
        </w:numPr>
        <w:jc w:val="both"/>
      </w:pPr>
      <w:r>
        <w:t xml:space="preserve">Zamień te wartości miejscami </w:t>
      </w:r>
    </w:p>
    <w:p w:rsidR="003D65FE" w:rsidRDefault="003D65FE" w:rsidP="003D65FE">
      <w:pPr>
        <w:pStyle w:val="Akapitzlist"/>
        <w:numPr>
          <w:ilvl w:val="3"/>
          <w:numId w:val="5"/>
        </w:numPr>
        <w:jc w:val="both"/>
      </w:pPr>
      <w:r>
        <w:t>Licznik zmniejsz o 1</w:t>
      </w:r>
    </w:p>
    <w:p w:rsidR="0083068D" w:rsidRDefault="0083068D" w:rsidP="0083068D">
      <w:pPr>
        <w:pStyle w:val="Akapitzlist"/>
        <w:numPr>
          <w:ilvl w:val="0"/>
          <w:numId w:val="5"/>
        </w:numPr>
        <w:jc w:val="both"/>
      </w:pPr>
      <w:r>
        <w:t>Zapisanie posortowanej listy do pliku wyniki</w:t>
      </w:r>
    </w:p>
    <w:p w:rsidR="0083068D" w:rsidRDefault="0083068D" w:rsidP="0083068D">
      <w:pPr>
        <w:pStyle w:val="Akapitzlist"/>
        <w:numPr>
          <w:ilvl w:val="0"/>
          <w:numId w:val="5"/>
        </w:numPr>
        <w:jc w:val="both"/>
      </w:pPr>
      <w:r>
        <w:t>Zamknięcie plików</w:t>
      </w:r>
    </w:p>
    <w:p w:rsidR="0083068D" w:rsidRDefault="0083068D" w:rsidP="0083068D">
      <w:pPr>
        <w:pStyle w:val="Akapitzlist"/>
        <w:numPr>
          <w:ilvl w:val="0"/>
          <w:numId w:val="5"/>
        </w:numPr>
        <w:jc w:val="both"/>
      </w:pPr>
      <w:r>
        <w:t>Zakończenie programu.</w:t>
      </w:r>
    </w:p>
    <w:p w:rsidR="003D65FE" w:rsidRPr="0083068D" w:rsidRDefault="003D65FE" w:rsidP="003D65FE">
      <w:pPr>
        <w:jc w:val="both"/>
        <w:rPr>
          <w:b/>
          <w:bCs/>
        </w:rPr>
      </w:pPr>
      <w:r w:rsidRPr="0083068D">
        <w:rPr>
          <w:b/>
          <w:bCs/>
        </w:rPr>
        <w:t>Sortowanie kubełkowe</w:t>
      </w:r>
      <w:r w:rsidR="0083068D" w:rsidRPr="0083068D">
        <w:rPr>
          <w:b/>
          <w:bCs/>
        </w:rPr>
        <w:t>:</w:t>
      </w:r>
    </w:p>
    <w:p w:rsidR="003D65FE" w:rsidRDefault="003D65FE" w:rsidP="003D65FE">
      <w:pPr>
        <w:pStyle w:val="Akapitzlist"/>
        <w:numPr>
          <w:ilvl w:val="0"/>
          <w:numId w:val="6"/>
        </w:numPr>
        <w:jc w:val="both"/>
      </w:pPr>
      <w:r>
        <w:t>Rozpocz</w:t>
      </w:r>
      <w:r w:rsidR="0083068D">
        <w:t>ęcie</w:t>
      </w:r>
    </w:p>
    <w:p w:rsidR="003D65FE" w:rsidRDefault="003D65FE" w:rsidP="003D65FE">
      <w:pPr>
        <w:pStyle w:val="Akapitzlist"/>
        <w:numPr>
          <w:ilvl w:val="0"/>
          <w:numId w:val="6"/>
        </w:numPr>
        <w:jc w:val="both"/>
      </w:pPr>
      <w:r>
        <w:t>Otw</w:t>
      </w:r>
      <w:r w:rsidR="0083068D">
        <w:t>o</w:t>
      </w:r>
      <w:r>
        <w:t>rz</w:t>
      </w:r>
      <w:r w:rsidR="0083068D">
        <w:t>enie</w:t>
      </w:r>
      <w:r>
        <w:t xml:space="preserve"> plik</w:t>
      </w:r>
      <w:r w:rsidR="0083068D">
        <w:t>u</w:t>
      </w:r>
      <w:r>
        <w:t xml:space="preserve"> „plik.txt”</w:t>
      </w:r>
    </w:p>
    <w:p w:rsidR="003D65FE" w:rsidRDefault="003D65FE" w:rsidP="003D65FE">
      <w:pPr>
        <w:pStyle w:val="Akapitzlist"/>
        <w:numPr>
          <w:ilvl w:val="0"/>
          <w:numId w:val="6"/>
        </w:numPr>
        <w:jc w:val="both"/>
      </w:pPr>
      <w:r>
        <w:t>Pobier</w:t>
      </w:r>
      <w:r w:rsidR="0083068D">
        <w:t>anie</w:t>
      </w:r>
      <w:r>
        <w:t xml:space="preserve"> wartości z pliku do listy </w:t>
      </w:r>
    </w:p>
    <w:p w:rsidR="003D65FE" w:rsidRDefault="003D65FE" w:rsidP="003D65FE">
      <w:pPr>
        <w:pStyle w:val="Akapitzlist"/>
        <w:numPr>
          <w:ilvl w:val="0"/>
          <w:numId w:val="6"/>
        </w:numPr>
        <w:jc w:val="both"/>
      </w:pPr>
      <w:r>
        <w:t>Stworzenie dodatkow</w:t>
      </w:r>
      <w:r>
        <w:t>ej</w:t>
      </w:r>
      <w:r>
        <w:t xml:space="preserve"> zmiennej – </w:t>
      </w:r>
      <w:r>
        <w:t>k</w:t>
      </w:r>
      <w:r>
        <w:t xml:space="preserve"> = </w:t>
      </w:r>
      <w:r>
        <w:t>maksymalny element w liście – minimalny element w liście + 1</w:t>
      </w:r>
    </w:p>
    <w:p w:rsidR="003D65FE" w:rsidRDefault="003D65FE" w:rsidP="003D65FE">
      <w:pPr>
        <w:pStyle w:val="Akapitzlist"/>
        <w:numPr>
          <w:ilvl w:val="0"/>
          <w:numId w:val="6"/>
        </w:numPr>
        <w:jc w:val="both"/>
      </w:pPr>
      <w:r>
        <w:t xml:space="preserve">Stworzenie kubełków(listy) </w:t>
      </w:r>
      <w:r w:rsidR="0083068D">
        <w:t>i przypisanie im ilości wystąpień poszczególnych wartości zaczynając od elementu minimalnego w liście ale kubełki indeksujemy od 0 a następnie każdy kolejny kubełek ma szukać wartości o 1 większej od poprzedniego aż dojdzie to maksymalnego elementu</w:t>
      </w:r>
    </w:p>
    <w:p w:rsidR="0083068D" w:rsidRDefault="0083068D" w:rsidP="003D65FE">
      <w:pPr>
        <w:pStyle w:val="Akapitzlist"/>
        <w:numPr>
          <w:ilvl w:val="0"/>
          <w:numId w:val="6"/>
        </w:numPr>
        <w:jc w:val="both"/>
      </w:pPr>
      <w:r>
        <w:t>Odczytanie wartości z kubełków wiedząc że kubełek0 to ilość wystąpień elementu minimalnego w liście</w:t>
      </w:r>
    </w:p>
    <w:p w:rsidR="003D65FE" w:rsidRDefault="003D65FE" w:rsidP="003D65FE">
      <w:pPr>
        <w:pStyle w:val="Akapitzlist"/>
        <w:numPr>
          <w:ilvl w:val="0"/>
          <w:numId w:val="6"/>
        </w:numPr>
        <w:jc w:val="both"/>
      </w:pPr>
      <w:r>
        <w:t>Zapis</w:t>
      </w:r>
      <w:r w:rsidR="0083068D">
        <w:t>anie</w:t>
      </w:r>
      <w:r>
        <w:t xml:space="preserve"> posortowan</w:t>
      </w:r>
      <w:r w:rsidR="0083068D">
        <w:t>ej</w:t>
      </w:r>
      <w:r>
        <w:t xml:space="preserve"> list</w:t>
      </w:r>
      <w:r w:rsidR="0083068D">
        <w:t>y</w:t>
      </w:r>
      <w:r>
        <w:t xml:space="preserve"> do pliku wyniki</w:t>
      </w:r>
    </w:p>
    <w:p w:rsidR="003D65FE" w:rsidRDefault="003D65FE" w:rsidP="003D65FE">
      <w:pPr>
        <w:pStyle w:val="Akapitzlist"/>
        <w:numPr>
          <w:ilvl w:val="0"/>
          <w:numId w:val="6"/>
        </w:numPr>
        <w:jc w:val="both"/>
      </w:pPr>
      <w:r>
        <w:t>Zamkni</w:t>
      </w:r>
      <w:r w:rsidR="0083068D">
        <w:t>ęcie</w:t>
      </w:r>
      <w:r>
        <w:t xml:space="preserve"> plik</w:t>
      </w:r>
      <w:r w:rsidR="0083068D">
        <w:t>ów</w:t>
      </w:r>
    </w:p>
    <w:p w:rsidR="003D65FE" w:rsidRDefault="003D65FE" w:rsidP="003D65FE">
      <w:pPr>
        <w:pStyle w:val="Akapitzlist"/>
        <w:numPr>
          <w:ilvl w:val="0"/>
          <w:numId w:val="6"/>
        </w:numPr>
        <w:jc w:val="both"/>
      </w:pPr>
      <w:r>
        <w:t>Zakończ</w:t>
      </w:r>
      <w:r w:rsidR="0083068D">
        <w:t>enie</w:t>
      </w:r>
      <w:r>
        <w:t xml:space="preserve"> program</w:t>
      </w:r>
      <w:r w:rsidR="0083068D">
        <w:t>u</w:t>
      </w:r>
      <w:r>
        <w:t>.</w:t>
      </w:r>
    </w:p>
    <w:p w:rsidR="003D65FE" w:rsidRDefault="003D65FE" w:rsidP="003D65FE">
      <w:pPr>
        <w:jc w:val="both"/>
      </w:pPr>
    </w:p>
    <w:p w:rsidR="003D65FE" w:rsidRDefault="003D65FE" w:rsidP="003D65FE">
      <w:pPr>
        <w:pStyle w:val="Bezodstpw"/>
      </w:pPr>
    </w:p>
    <w:p w:rsidR="003D65FE" w:rsidRPr="003D65FE" w:rsidRDefault="003D65FE" w:rsidP="003D65FE"/>
    <w:p w:rsidR="00771969" w:rsidRPr="00FD7E86" w:rsidRDefault="00771969" w:rsidP="00771969"/>
    <w:p w:rsidR="00577E08" w:rsidRDefault="00577E08" w:rsidP="00CE2BA6">
      <w:pPr>
        <w:pStyle w:val="Nagwek1"/>
        <w:jc w:val="both"/>
      </w:pPr>
      <w:r>
        <w:t>Wni</w:t>
      </w:r>
      <w:r w:rsidR="005830CD">
        <w:t>os</w:t>
      </w:r>
      <w:r>
        <w:t>ki:</w:t>
      </w:r>
    </w:p>
    <w:p w:rsidR="00577E08" w:rsidRDefault="00577E08" w:rsidP="00CE2BA6">
      <w:pPr>
        <w:ind w:firstLine="708"/>
        <w:jc w:val="both"/>
      </w:pPr>
      <w:r>
        <w:t>Jak jesteśmy w stanie zauważyć to sortowania które są pokazane wyżej mają swoje wady oraz zalety, jeśli chodzi o sortowanie kubełkowe to chciałbym zauważyć, że w przeprowadzonym badaniu nie dzieliłem danego przedziału liczbowego na mniejsze przedziały i do nich dopisywałem liczby, a wiem że są też takie techniki, w wykorzystanym sortowaniu kubełkowym przedział liczbowy każdy kubełek miał jedną wartość, a nie ich zakres.</w:t>
      </w:r>
    </w:p>
    <w:p w:rsidR="00577E08" w:rsidRDefault="00577E08" w:rsidP="00CE2BA6">
      <w:pPr>
        <w:ind w:firstLine="708"/>
        <w:jc w:val="both"/>
      </w:pPr>
      <w:r>
        <w:t>Po wykonaniu doświadczenia oraz wykresów do jego wyników widzimy ciekawą zależność – otóż sortowanie gnoma zależy od ilości danych, a sortowanie kubełkowe zależy od zróżnicowania danych dzięki czemu jesteśmy w stanie dopasować odpowiednie sortowanie do zestawu danych, gdy potrzebujemy sortowania dużej ilości danych które są zróżnicowane to lepiej wybrać sortowanie gnoma ale gdy mamy</w:t>
      </w:r>
      <w:r w:rsidR="00266B4E">
        <w:t xml:space="preserve"> </w:t>
      </w:r>
      <w:r>
        <w:t>dużą ilość danych ale ich rozrzut wartości jest stosunkowo niewielki to lepszym rozwiązaniem będzie zastosowanie sortowania kubełkowego.</w:t>
      </w:r>
    </w:p>
    <w:p w:rsidR="00266B4E" w:rsidRDefault="00266B4E" w:rsidP="00266B4E">
      <w:pPr>
        <w:pStyle w:val="Nagwek2"/>
      </w:pPr>
      <w:r>
        <w:lastRenderedPageBreak/>
        <w:t>Złożoności czasowa:</w:t>
      </w:r>
    </w:p>
    <w:p w:rsidR="00266B4E" w:rsidRDefault="00266B4E" w:rsidP="00266B4E">
      <w:pPr>
        <w:pStyle w:val="Bezodstpw"/>
      </w:pPr>
      <w:r>
        <w:tab/>
        <w:t>Dla sortowanie gnoma to:</w:t>
      </w:r>
    </w:p>
    <w:p w:rsidR="00266B4E" w:rsidRDefault="00266B4E" w:rsidP="00266B4E">
      <w:pPr>
        <w:pStyle w:val="Bezodstpw"/>
        <w:numPr>
          <w:ilvl w:val="0"/>
          <w:numId w:val="2"/>
        </w:numPr>
      </w:pPr>
      <w:r>
        <w:t xml:space="preserve">O(n) dla przypadku optymistycznego gdy lista jest już posortowana </w:t>
      </w:r>
    </w:p>
    <w:p w:rsidR="00266B4E" w:rsidRDefault="00266B4E" w:rsidP="00266B4E">
      <w:pPr>
        <w:pStyle w:val="Bezodstpw"/>
        <w:numPr>
          <w:ilvl w:val="0"/>
          <w:numId w:val="2"/>
        </w:numPr>
      </w:pPr>
      <w:r>
        <w:t>O(n</w:t>
      </w:r>
      <w:r>
        <w:rPr>
          <w:vertAlign w:val="superscript"/>
        </w:rPr>
        <w:t>2</w:t>
      </w:r>
      <w:r>
        <w:t>) dla przypadku pesymistycznego gdy lista jest posortowana w „drugą stronę”</w:t>
      </w:r>
    </w:p>
    <w:p w:rsidR="00266B4E" w:rsidRDefault="00266B4E" w:rsidP="00266B4E">
      <w:pPr>
        <w:pStyle w:val="Bezodstpw"/>
        <w:ind w:left="708"/>
      </w:pPr>
      <w:r>
        <w:t>Dla sortowania kubełkowego to:</w:t>
      </w:r>
    </w:p>
    <w:p w:rsidR="00266B4E" w:rsidRDefault="00266B4E" w:rsidP="00266B4E">
      <w:pPr>
        <w:pStyle w:val="Bezodstpw"/>
        <w:numPr>
          <w:ilvl w:val="0"/>
          <w:numId w:val="4"/>
        </w:numPr>
      </w:pPr>
      <w:r>
        <w:t>O(n) dla przypadku optymis</w:t>
      </w:r>
      <w:r w:rsidR="005830CD">
        <w:t>tycznego</w:t>
      </w:r>
    </w:p>
    <w:p w:rsidR="005830CD" w:rsidRDefault="005830CD" w:rsidP="00266B4E">
      <w:pPr>
        <w:pStyle w:val="Bezodstpw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 dla przypadku najbardziej pesymistycznego</w:t>
      </w:r>
    </w:p>
    <w:p w:rsidR="00266B4E" w:rsidRDefault="00266B4E" w:rsidP="00266B4E">
      <w:pPr>
        <w:pStyle w:val="Bezodstpw"/>
        <w:ind w:left="708"/>
      </w:pPr>
      <w:r>
        <w:t xml:space="preserve"> </w:t>
      </w:r>
    </w:p>
    <w:p w:rsidR="00266B4E" w:rsidRDefault="00266B4E" w:rsidP="00266B4E">
      <w:pPr>
        <w:pStyle w:val="Nagwek2"/>
      </w:pPr>
      <w:r>
        <w:t>Spis tabel:</w:t>
      </w:r>
    </w:p>
    <w:p w:rsidR="00266B4E" w:rsidRDefault="00266B4E">
      <w:pPr>
        <w:pStyle w:val="Spisilustracji"/>
        <w:tabs>
          <w:tab w:val="right" w:leader="dot" w:pos="9396"/>
        </w:tabs>
        <w:rPr>
          <w:noProof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0687158" w:history="1">
        <w:r w:rsidRPr="008608AB">
          <w:rPr>
            <w:rStyle w:val="Hipercze"/>
            <w:noProof/>
          </w:rPr>
          <w:t>Tabela 1. Sortowanie gnoma - 10000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noProof/>
        </w:rPr>
      </w:pPr>
      <w:hyperlink w:anchor="_Toc60687159" w:history="1">
        <w:r w:rsidRPr="008608AB">
          <w:rPr>
            <w:rStyle w:val="Hipercze"/>
            <w:noProof/>
          </w:rPr>
          <w:t>Tabela 2. Sortowanie kubełkowe - 10000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noProof/>
        </w:rPr>
      </w:pPr>
      <w:hyperlink w:anchor="_Toc60687160" w:history="1">
        <w:r w:rsidRPr="008608AB">
          <w:rPr>
            <w:rStyle w:val="Hipercze"/>
            <w:noProof/>
          </w:rPr>
          <w:t>Tabela 3. Sortowanie gnoma - 1000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noProof/>
        </w:rPr>
      </w:pPr>
      <w:hyperlink w:anchor="_Toc60687161" w:history="1">
        <w:r w:rsidRPr="008608AB">
          <w:rPr>
            <w:rStyle w:val="Hipercze"/>
            <w:noProof/>
          </w:rPr>
          <w:t>Tabela 4. Sortowanie kubełkowe - 1000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noProof/>
        </w:rPr>
      </w:pPr>
      <w:hyperlink w:anchor="_Toc60687162" w:history="1">
        <w:r w:rsidRPr="008608AB">
          <w:rPr>
            <w:rStyle w:val="Hipercze"/>
            <w:noProof/>
          </w:rPr>
          <w:t>Tabela 5. Sortowanie kubełkowe optymistyczne i pesymistyczne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6B4E" w:rsidRDefault="00266B4E" w:rsidP="00266B4E">
      <w:pPr>
        <w:pStyle w:val="Nagwek2"/>
      </w:pPr>
      <w:r>
        <w:fldChar w:fldCharType="end"/>
      </w:r>
      <w:r>
        <w:t>Spis rysunków:</w:t>
      </w:r>
      <w:r>
        <w:fldChar w:fldCharType="begin"/>
      </w:r>
      <w:r>
        <w:instrText xml:space="preserve"> TOC \h \z \c "Rysunek" </w:instrText>
      </w:r>
      <w:r>
        <w:fldChar w:fldCharType="separate"/>
      </w:r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0" w:history="1">
        <w:r w:rsidRPr="00104382">
          <w:rPr>
            <w:rStyle w:val="Hipercze"/>
            <w:noProof/>
          </w:rPr>
          <w:t>Rysunek 1. Porównanie dwóch sortowań - 10000 danch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1" w:history="1">
        <w:r w:rsidRPr="00104382">
          <w:rPr>
            <w:rStyle w:val="Hipercze"/>
            <w:noProof/>
          </w:rPr>
          <w:t>Rysunek 2 . Porównanie dwóch sortowań - 1000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2" w:history="1">
        <w:r w:rsidRPr="00104382">
          <w:rPr>
            <w:rStyle w:val="Hipercze"/>
            <w:noProof/>
          </w:rPr>
          <w:t>Rysunek 3. Sortowanie optymistyczne 10000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3" w:history="1">
        <w:r w:rsidRPr="00104382">
          <w:rPr>
            <w:rStyle w:val="Hipercze"/>
            <w:noProof/>
          </w:rPr>
          <w:t>Rysunek 4. Sortowanie optymistyczne 1000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4" w:history="1">
        <w:r w:rsidRPr="00104382">
          <w:rPr>
            <w:rStyle w:val="Hipercze"/>
            <w:noProof/>
          </w:rPr>
          <w:t>Rysunek 5. Sortowanie pesymistyczne 10000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5" w:history="1">
        <w:r w:rsidRPr="00104382">
          <w:rPr>
            <w:rStyle w:val="Hipercze"/>
            <w:noProof/>
          </w:rPr>
          <w:t>Rysunek 6. Sortowanie pesymistyczne 1000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6" w:history="1">
        <w:r w:rsidRPr="00104382">
          <w:rPr>
            <w:rStyle w:val="Hipercze"/>
            <w:noProof/>
          </w:rPr>
          <w:t>Rysunek 7. Różnice w sortowaniu gnoma zależne od danego przypadku - 10000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7" w:history="1">
        <w:r w:rsidRPr="00104382">
          <w:rPr>
            <w:rStyle w:val="Hipercze"/>
            <w:noProof/>
          </w:rPr>
          <w:t>Rysunek 8. Różnice w sortowaniu gnoma zależne od danego przypadku - 1000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8" w:history="1">
        <w:r w:rsidRPr="00104382">
          <w:rPr>
            <w:rStyle w:val="Hipercze"/>
            <w:noProof/>
          </w:rPr>
          <w:t>Rysunek 9. Różnice w sortowaniu kubełkowym zależne od danego przypadku - 10000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6B4E" w:rsidRDefault="00266B4E">
      <w:pPr>
        <w:pStyle w:val="Spisilustracji"/>
        <w:tabs>
          <w:tab w:val="right" w:leader="dot" w:pos="9396"/>
        </w:tabs>
        <w:rPr>
          <w:rFonts w:eastAsiaTheme="minorEastAsia"/>
          <w:noProof/>
          <w:lang w:eastAsia="pl-PL"/>
        </w:rPr>
      </w:pPr>
      <w:hyperlink w:anchor="_Toc60687179" w:history="1">
        <w:r w:rsidRPr="00104382">
          <w:rPr>
            <w:rStyle w:val="Hipercze"/>
            <w:noProof/>
          </w:rPr>
          <w:t>Rysunek 10. Różnice w sortowaniu kubełkowym zależne od danego przypadku - 1000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6B4E" w:rsidRDefault="00266B4E" w:rsidP="00CE2BA6">
      <w:pPr>
        <w:ind w:firstLine="708"/>
        <w:jc w:val="both"/>
      </w:pPr>
      <w:r>
        <w:fldChar w:fldCharType="end"/>
      </w:r>
    </w:p>
    <w:p w:rsidR="00CE2BA6" w:rsidRDefault="00C234B6" w:rsidP="00CE2BA6">
      <w:pPr>
        <w:jc w:val="both"/>
      </w:pPr>
      <w:r>
        <w:t>Strony z jakich korzystałem w celu nauki i poznania algorytmów:</w:t>
      </w:r>
    </w:p>
    <w:p w:rsidR="00C234B6" w:rsidRDefault="00C234B6" w:rsidP="00C234B6">
      <w:pPr>
        <w:pStyle w:val="Akapitzlist"/>
        <w:numPr>
          <w:ilvl w:val="0"/>
          <w:numId w:val="7"/>
        </w:numPr>
        <w:jc w:val="both"/>
      </w:pPr>
      <w:hyperlink r:id="rId20" w:history="1">
        <w:r w:rsidRPr="00C92DDD">
          <w:rPr>
            <w:rStyle w:val="Hipercze"/>
          </w:rPr>
          <w:t>https://stackoverflow.com/questions/13167300/python-simple-swap-function</w:t>
        </w:r>
      </w:hyperlink>
      <w:r>
        <w:t xml:space="preserve"> </w:t>
      </w:r>
    </w:p>
    <w:p w:rsidR="00C234B6" w:rsidRDefault="00C234B6" w:rsidP="00C234B6">
      <w:pPr>
        <w:pStyle w:val="Akapitzlist"/>
        <w:numPr>
          <w:ilvl w:val="0"/>
          <w:numId w:val="7"/>
        </w:numPr>
        <w:jc w:val="both"/>
      </w:pPr>
      <w:hyperlink r:id="rId21" w:history="1">
        <w:r w:rsidRPr="00C92DDD">
          <w:rPr>
            <w:rStyle w:val="Hipercze"/>
          </w:rPr>
          <w:t>https://mattomatti.com/pl/fs10</w:t>
        </w:r>
      </w:hyperlink>
      <w:r>
        <w:t xml:space="preserve"> </w:t>
      </w:r>
    </w:p>
    <w:p w:rsidR="00C234B6" w:rsidRDefault="00C234B6" w:rsidP="00C234B6">
      <w:pPr>
        <w:pStyle w:val="Akapitzlist"/>
        <w:numPr>
          <w:ilvl w:val="0"/>
          <w:numId w:val="7"/>
        </w:numPr>
        <w:jc w:val="both"/>
      </w:pPr>
      <w:hyperlink r:id="rId22" w:history="1">
        <w:r w:rsidRPr="00C92DDD">
          <w:rPr>
            <w:rStyle w:val="Hipercze"/>
          </w:rPr>
          <w:t>https://pl.wikipedia.org/wiki/Sortowanie_gnoma</w:t>
        </w:r>
      </w:hyperlink>
    </w:p>
    <w:p w:rsidR="00C234B6" w:rsidRDefault="00C234B6" w:rsidP="00C234B6">
      <w:pPr>
        <w:pStyle w:val="Akapitzlist"/>
        <w:numPr>
          <w:ilvl w:val="0"/>
          <w:numId w:val="7"/>
        </w:numPr>
        <w:jc w:val="both"/>
      </w:pPr>
      <w:hyperlink r:id="rId23" w:history="1">
        <w:r w:rsidRPr="00C92DDD">
          <w:rPr>
            <w:rStyle w:val="Hipercze"/>
          </w:rPr>
          <w:t>https://pl.wikipedia.org/wiki/Sortowanie_kube%C5%82kowe</w:t>
        </w:r>
      </w:hyperlink>
    </w:p>
    <w:p w:rsidR="00C234B6" w:rsidRDefault="00C234B6" w:rsidP="00C234B6">
      <w:pPr>
        <w:pStyle w:val="Akapitzlist"/>
        <w:numPr>
          <w:ilvl w:val="0"/>
          <w:numId w:val="7"/>
        </w:numPr>
        <w:jc w:val="both"/>
      </w:pPr>
      <w:hyperlink r:id="rId24" w:history="1">
        <w:r w:rsidRPr="00C92DDD">
          <w:rPr>
            <w:rStyle w:val="Hipercze"/>
          </w:rPr>
          <w:t>https://binarnie.pl/sortowanie-kubelkowe/</w:t>
        </w:r>
      </w:hyperlink>
    </w:p>
    <w:p w:rsidR="00C234B6" w:rsidRPr="00577E08" w:rsidRDefault="00C234B6" w:rsidP="00C234B6">
      <w:pPr>
        <w:pStyle w:val="Akapitzlist"/>
        <w:jc w:val="both"/>
      </w:pPr>
      <w:bookmarkStart w:id="15" w:name="_GoBack"/>
      <w:bookmarkEnd w:id="15"/>
    </w:p>
    <w:sectPr w:rsidR="00C234B6" w:rsidRPr="00577E08" w:rsidSect="0077196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585" w:rsidRDefault="00D03585" w:rsidP="00CF2676">
      <w:pPr>
        <w:spacing w:after="0" w:line="240" w:lineRule="auto"/>
      </w:pPr>
      <w:r>
        <w:separator/>
      </w:r>
    </w:p>
  </w:endnote>
  <w:endnote w:type="continuationSeparator" w:id="0">
    <w:p w:rsidR="00D03585" w:rsidRDefault="00D03585" w:rsidP="00CF2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585" w:rsidRDefault="00D03585" w:rsidP="00CF2676">
      <w:pPr>
        <w:spacing w:after="0" w:line="240" w:lineRule="auto"/>
      </w:pPr>
      <w:r>
        <w:separator/>
      </w:r>
    </w:p>
  </w:footnote>
  <w:footnote w:type="continuationSeparator" w:id="0">
    <w:p w:rsidR="00D03585" w:rsidRDefault="00D03585" w:rsidP="00CF2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08C"/>
    <w:multiLevelType w:val="hybridMultilevel"/>
    <w:tmpl w:val="E9C4B73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BF44CCC"/>
    <w:multiLevelType w:val="hybridMultilevel"/>
    <w:tmpl w:val="E6806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70362"/>
    <w:multiLevelType w:val="hybridMultilevel"/>
    <w:tmpl w:val="E97CEDF6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283D55A5"/>
    <w:multiLevelType w:val="hybridMultilevel"/>
    <w:tmpl w:val="84B0C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D465D"/>
    <w:multiLevelType w:val="hybridMultilevel"/>
    <w:tmpl w:val="1E0CF67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6E9A600D"/>
    <w:multiLevelType w:val="hybridMultilevel"/>
    <w:tmpl w:val="377E5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07322"/>
    <w:multiLevelType w:val="hybridMultilevel"/>
    <w:tmpl w:val="84B0C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60"/>
    <w:rsid w:val="000D5909"/>
    <w:rsid w:val="001D244D"/>
    <w:rsid w:val="00266B4E"/>
    <w:rsid w:val="003D65FE"/>
    <w:rsid w:val="00514B25"/>
    <w:rsid w:val="00521B49"/>
    <w:rsid w:val="005516B7"/>
    <w:rsid w:val="00577E08"/>
    <w:rsid w:val="005830CD"/>
    <w:rsid w:val="005D3C39"/>
    <w:rsid w:val="0066526C"/>
    <w:rsid w:val="00771969"/>
    <w:rsid w:val="007A3F60"/>
    <w:rsid w:val="0083068D"/>
    <w:rsid w:val="0086511D"/>
    <w:rsid w:val="008702E0"/>
    <w:rsid w:val="00905A5F"/>
    <w:rsid w:val="00AF2F7B"/>
    <w:rsid w:val="00B73FD5"/>
    <w:rsid w:val="00BB2776"/>
    <w:rsid w:val="00BE1ADA"/>
    <w:rsid w:val="00C1546D"/>
    <w:rsid w:val="00C234B6"/>
    <w:rsid w:val="00CB0C04"/>
    <w:rsid w:val="00CE2BA6"/>
    <w:rsid w:val="00CF2676"/>
    <w:rsid w:val="00D03585"/>
    <w:rsid w:val="00D37F3E"/>
    <w:rsid w:val="00F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33CC"/>
  <w15:chartTrackingRefBased/>
  <w15:docId w15:val="{1324E0CE-20B6-4497-AEBF-61778636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6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A3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B73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2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676"/>
  </w:style>
  <w:style w:type="paragraph" w:styleId="Stopka">
    <w:name w:val="footer"/>
    <w:basedOn w:val="Normalny"/>
    <w:link w:val="StopkaZnak"/>
    <w:uiPriority w:val="99"/>
    <w:unhideWhenUsed/>
    <w:rsid w:val="00CF2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2676"/>
  </w:style>
  <w:style w:type="paragraph" w:styleId="Legenda">
    <w:name w:val="caption"/>
    <w:basedOn w:val="Normalny"/>
    <w:next w:val="Normalny"/>
    <w:uiPriority w:val="35"/>
    <w:unhideWhenUsed/>
    <w:qFormat/>
    <w:rsid w:val="00BE1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FD7E86"/>
    <w:pPr>
      <w:spacing w:after="0" w:line="240" w:lineRule="auto"/>
    </w:pPr>
  </w:style>
  <w:style w:type="paragraph" w:styleId="Spisilustracji">
    <w:name w:val="table of figures"/>
    <w:basedOn w:val="Normalny"/>
    <w:next w:val="Normalny"/>
    <w:uiPriority w:val="99"/>
    <w:unhideWhenUsed/>
    <w:rsid w:val="00266B4E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266B4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66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66B4E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23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attomatti.com/pl/fs10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yperlink" Target="https://stackoverflow.com/questions/13167300/python-simple-swap-fun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hyperlink" Target="https://binarnie.pl/sortowanie-kubelkowe/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hyperlink" Target="https://pl.wikipedia.org/wiki/Sortowanie_kube%C5%82kowe" TargetMode="External"/><Relationship Id="rId10" Type="http://schemas.openxmlformats.org/officeDocument/2006/relationships/chart" Target="charts/chart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hyperlink" Target="https://pl.wikipedia.org/wiki/Sortowanie_gnom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z\Desktop\projekt2\Zeszyt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z\Desktop\projekt2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z\Desktop\projekt2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z\Desktop\projekt2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z\Desktop\projekt2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z\Desktop\projekt2\Zeszyt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z\Desktop\projekt2\Zeszyt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z\Desktop\projekt2\Zeszyt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dla 10000 danych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Arkusz1!$H$3</c:f>
              <c:strCache>
                <c:ptCount val="1"/>
                <c:pt idx="0">
                  <c:v>sortowanie gnoma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Arkusz1!$G$4:$G$9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Arkusz1!$H$4:$H$9</c:f>
              <c:numCache>
                <c:formatCode>General</c:formatCode>
                <c:ptCount val="6"/>
                <c:pt idx="0">
                  <c:v>11.634040911992335</c:v>
                </c:pt>
                <c:pt idx="1">
                  <c:v>12.827319145202566</c:v>
                </c:pt>
                <c:pt idx="2">
                  <c:v>13.266208887100165</c:v>
                </c:pt>
                <c:pt idx="3">
                  <c:v>12.631046692530267</c:v>
                </c:pt>
                <c:pt idx="4">
                  <c:v>12.218992948532067</c:v>
                </c:pt>
                <c:pt idx="5">
                  <c:v>12.2901675701141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D0-43E3-A62C-A80EE3286225}"/>
            </c:ext>
          </c:extLst>
        </c:ser>
        <c:ser>
          <c:idx val="1"/>
          <c:order val="1"/>
          <c:tx>
            <c:strRef>
              <c:f>Arkusz1!$I$3</c:f>
              <c:strCache>
                <c:ptCount val="1"/>
                <c:pt idx="0">
                  <c:v>sortowanie kubełkowe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Arkusz1!$G$4:$G$9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Arkusz1!$I$4:$I$9</c:f>
              <c:numCache>
                <c:formatCode>General</c:formatCode>
                <c:ptCount val="6"/>
                <c:pt idx="0">
                  <c:v>1.4937559763590432E-2</c:v>
                </c:pt>
                <c:pt idx="1">
                  <c:v>1.5956640243530201E-2</c:v>
                </c:pt>
                <c:pt idx="2">
                  <c:v>0.12600231170654266</c:v>
                </c:pt>
                <c:pt idx="3">
                  <c:v>1.1782536506652768</c:v>
                </c:pt>
                <c:pt idx="4">
                  <c:v>11.579444408416698</c:v>
                </c:pt>
                <c:pt idx="5">
                  <c:v>113.31295498212133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D0-43E3-A62C-A80EE3286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5401032"/>
        <c:axId val="785403328"/>
      </c:lineChart>
      <c:catAx>
        <c:axId val="785401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Zróżnicowanie danych</a:t>
                </a:r>
                <a:r>
                  <a:rPr lang="pl-PL" baseline="0"/>
                  <a:t> [0,n]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403328"/>
        <c:crosses val="autoZero"/>
        <c:auto val="1"/>
        <c:lblAlgn val="ctr"/>
        <c:lblOffset val="100"/>
        <c:noMultiLvlLbl val="0"/>
      </c:catAx>
      <c:valAx>
        <c:axId val="78540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401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 danych Sortowanie kubełkowe</a:t>
            </a:r>
          </a:p>
        </c:rich>
      </c:tx>
      <c:layout>
        <c:manualLayout>
          <c:xMode val="edge"/>
          <c:yMode val="edge"/>
          <c:x val="0.2159096675415572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Arkusz1!$H$112</c:f>
              <c:strCache>
                <c:ptCount val="1"/>
                <c:pt idx="0">
                  <c:v>sort.Kubełkowe - opymistyczne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Arkusz1!$G$113:$G$118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Arkusz1!$H$113:$H$118</c:f>
              <c:numCache>
                <c:formatCode>General</c:formatCode>
                <c:ptCount val="6"/>
                <c:pt idx="0">
                  <c:v>0</c:v>
                </c:pt>
                <c:pt idx="1">
                  <c:v>9.9547704060872345E-4</c:v>
                </c:pt>
                <c:pt idx="2">
                  <c:v>1.5624523162841733E-2</c:v>
                </c:pt>
                <c:pt idx="3">
                  <c:v>9.9477052688598425E-2</c:v>
                </c:pt>
                <c:pt idx="4">
                  <c:v>0.93397943178812637</c:v>
                </c:pt>
                <c:pt idx="5">
                  <c:v>9.1362687746683733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C5-41C7-A5FC-B69DB0395C37}"/>
            </c:ext>
          </c:extLst>
        </c:ser>
        <c:ser>
          <c:idx val="1"/>
          <c:order val="1"/>
          <c:tx>
            <c:strRef>
              <c:f>Arkusz1!$I$112</c:f>
              <c:strCache>
                <c:ptCount val="1"/>
                <c:pt idx="0">
                  <c:v>sort.Kubełkowe - pesymistyczne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Arkusz1!$G$113:$G$118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Arkusz1!$I$113:$I$118</c:f>
              <c:numCache>
                <c:formatCode>General</c:formatCode>
                <c:ptCount val="6"/>
                <c:pt idx="0">
                  <c:v>0</c:v>
                </c:pt>
                <c:pt idx="1">
                  <c:v>9.9738438924153595E-4</c:v>
                </c:pt>
                <c:pt idx="2">
                  <c:v>1.5624920527140235E-2</c:v>
                </c:pt>
                <c:pt idx="3">
                  <c:v>9.4255129496256515E-2</c:v>
                </c:pt>
                <c:pt idx="4">
                  <c:v>0.92953340212504043</c:v>
                </c:pt>
                <c:pt idx="5">
                  <c:v>9.1449041366577095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C5-41C7-A5FC-B69DB0395C37}"/>
            </c:ext>
          </c:extLst>
        </c:ser>
        <c:ser>
          <c:idx val="2"/>
          <c:order val="2"/>
          <c:tx>
            <c:strRef>
              <c:f>Arkusz1!$J$112</c:f>
              <c:strCache>
                <c:ptCount val="1"/>
                <c:pt idx="0">
                  <c:v>sort.Kubełkowe - oczekiwane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Arkusz1!$G$113:$G$118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Arkusz1!$J$113:$J$118</c:f>
              <c:numCache>
                <c:formatCode>General</c:formatCode>
                <c:ptCount val="6"/>
                <c:pt idx="0">
                  <c:v>1.1272668838500937E-2</c:v>
                </c:pt>
                <c:pt idx="1">
                  <c:v>7.9783598581949725E-3</c:v>
                </c:pt>
                <c:pt idx="2">
                  <c:v>9.5306555430094322E-2</c:v>
                </c:pt>
                <c:pt idx="3">
                  <c:v>0.1367460886637363</c:v>
                </c:pt>
                <c:pt idx="4">
                  <c:v>1.1694493293762165</c:v>
                </c:pt>
                <c:pt idx="5">
                  <c:v>11.266860167185399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C5-41C7-A5FC-B69DB0395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7086080"/>
        <c:axId val="667086408"/>
      </c:lineChart>
      <c:catAx>
        <c:axId val="66708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Zróżnicowanie danych [0,n]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7086408"/>
        <c:crosses val="autoZero"/>
        <c:auto val="1"/>
        <c:lblAlgn val="ctr"/>
        <c:lblOffset val="100"/>
        <c:noMultiLvlLbl val="0"/>
      </c:catAx>
      <c:valAx>
        <c:axId val="66708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708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dla 1000 danych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Arkusz1!$H$16</c:f>
              <c:strCache>
                <c:ptCount val="1"/>
                <c:pt idx="0">
                  <c:v>sortowanie gnoma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Arkusz1!$G$17:$G$22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Arkusz1!$H$17:$H$22</c:f>
              <c:numCache>
                <c:formatCode>General</c:formatCode>
                <c:ptCount val="6"/>
                <c:pt idx="0">
                  <c:v>0.10905027389526334</c:v>
                </c:pt>
                <c:pt idx="1">
                  <c:v>0.12416426340738866</c:v>
                </c:pt>
                <c:pt idx="2">
                  <c:v>0.12635540962219197</c:v>
                </c:pt>
                <c:pt idx="3">
                  <c:v>0.125690221786499</c:v>
                </c:pt>
                <c:pt idx="4">
                  <c:v>0.12364459037780701</c:v>
                </c:pt>
                <c:pt idx="5">
                  <c:v>0.12606024742126432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36-4E85-A039-BB670F5B629B}"/>
            </c:ext>
          </c:extLst>
        </c:ser>
        <c:ser>
          <c:idx val="1"/>
          <c:order val="1"/>
          <c:tx>
            <c:strRef>
              <c:f>Arkusz1!$I$16</c:f>
              <c:strCache>
                <c:ptCount val="1"/>
                <c:pt idx="0">
                  <c:v>sortowanie kubełkowe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Arkusz1!$G$17:$G$22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Arkusz1!$I$17:$I$22</c:f>
              <c:numCache>
                <c:formatCode>General</c:formatCode>
                <c:ptCount val="6"/>
                <c:pt idx="0">
                  <c:v>1.1272668838500937E-2</c:v>
                </c:pt>
                <c:pt idx="1">
                  <c:v>7.9783598581949725E-3</c:v>
                </c:pt>
                <c:pt idx="2">
                  <c:v>9.5306555430094322E-2</c:v>
                </c:pt>
                <c:pt idx="3">
                  <c:v>0.1367460886637363</c:v>
                </c:pt>
                <c:pt idx="4">
                  <c:v>1.1694493293762165</c:v>
                </c:pt>
                <c:pt idx="5">
                  <c:v>11.266860167185399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36-4E85-A039-BB670F5B6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5400048"/>
        <c:axId val="785400376"/>
      </c:lineChart>
      <c:catAx>
        <c:axId val="78540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Zróżnicowanie</a:t>
                </a:r>
                <a:r>
                  <a:rPr lang="pl-PL" baseline="0"/>
                  <a:t> danych [0,n]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400376"/>
        <c:crosses val="autoZero"/>
        <c:auto val="1"/>
        <c:lblAlgn val="ctr"/>
        <c:lblOffset val="100"/>
        <c:noMultiLvlLbl val="0"/>
      </c:catAx>
      <c:valAx>
        <c:axId val="78540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40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10000 danych optymistyczne</a:t>
            </a:r>
          </a:p>
        </c:rich>
      </c:tx>
      <c:layout>
        <c:manualLayout>
          <c:xMode val="edge"/>
          <c:yMode val="edge"/>
          <c:x val="0.2853541119860016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Arkusz1!$H$32</c:f>
              <c:strCache>
                <c:ptCount val="1"/>
                <c:pt idx="0">
                  <c:v>sortowanie gnoma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Arkusz1!$G$33:$G$38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Arkusz1!$H$33:$H$38</c:f>
              <c:numCache>
                <c:formatCode>General</c:formatCode>
                <c:ptCount val="6"/>
                <c:pt idx="0">
                  <c:v>1.6018708546956296E-2</c:v>
                </c:pt>
                <c:pt idx="1">
                  <c:v>1.5820980072021467E-2</c:v>
                </c:pt>
                <c:pt idx="2">
                  <c:v>1.5145301818847634E-2</c:v>
                </c:pt>
                <c:pt idx="3">
                  <c:v>1.5340010325113868E-2</c:v>
                </c:pt>
                <c:pt idx="4">
                  <c:v>1.5391906102498335E-2</c:v>
                </c:pt>
                <c:pt idx="5">
                  <c:v>1.5949090321858667E-2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56-4E90-AF46-1B15C684C52B}"/>
            </c:ext>
          </c:extLst>
        </c:ser>
        <c:ser>
          <c:idx val="1"/>
          <c:order val="1"/>
          <c:tx>
            <c:strRef>
              <c:f>Arkusz1!$I$32</c:f>
              <c:strCache>
                <c:ptCount val="1"/>
                <c:pt idx="0">
                  <c:v>sortowanie kubełkowe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Arkusz1!$G$33:$G$38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Arkusz1!$I$33:$I$38</c:f>
              <c:numCache>
                <c:formatCode>General</c:formatCode>
                <c:ptCount val="6"/>
                <c:pt idx="0">
                  <c:v>1.5486717224121033E-2</c:v>
                </c:pt>
                <c:pt idx="1">
                  <c:v>1.5616257985432902E-2</c:v>
                </c:pt>
                <c:pt idx="2">
                  <c:v>0.11985890070597266</c:v>
                </c:pt>
                <c:pt idx="3">
                  <c:v>1.1165603001912399</c:v>
                </c:pt>
                <c:pt idx="4">
                  <c:v>10.5423736572265</c:v>
                </c:pt>
                <c:pt idx="5">
                  <c:v>106.139958540598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56-4E90-AF46-1B15C684C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161368"/>
        <c:axId val="565159072"/>
      </c:lineChart>
      <c:catAx>
        <c:axId val="565161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Zróżnicowanie danych [0,n]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37293635170603673"/>
              <c:y val="0.77740667833187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5159072"/>
        <c:crosses val="autoZero"/>
        <c:auto val="1"/>
        <c:lblAlgn val="ctr"/>
        <c:lblOffset val="100"/>
        <c:noMultiLvlLbl val="0"/>
      </c:catAx>
      <c:valAx>
        <c:axId val="56515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516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 danych optymistyczne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Arkusz1!$H$44</c:f>
              <c:strCache>
                <c:ptCount val="1"/>
                <c:pt idx="0">
                  <c:v>sortowanie gnoma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Arkusz1!$G$45:$G$50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Arkusz1!$H$45:$H$50</c:f>
              <c:numCache>
                <c:formatCode>General</c:formatCode>
                <c:ptCount val="6"/>
                <c:pt idx="0">
                  <c:v>0</c:v>
                </c:pt>
                <c:pt idx="1">
                  <c:v>3.2393137613932266E-4</c:v>
                </c:pt>
                <c:pt idx="2">
                  <c:v>1.5640576680501266E-2</c:v>
                </c:pt>
                <c:pt idx="3">
                  <c:v>1.5558163324991799E-2</c:v>
                </c:pt>
                <c:pt idx="4">
                  <c:v>1.5720685323079363E-2</c:v>
                </c:pt>
                <c:pt idx="5">
                  <c:v>1.5586296717325801E-2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7F-4BD5-AB61-BD9B7F4A1817}"/>
            </c:ext>
          </c:extLst>
        </c:ser>
        <c:ser>
          <c:idx val="1"/>
          <c:order val="1"/>
          <c:tx>
            <c:strRef>
              <c:f>Arkusz1!$I$44</c:f>
              <c:strCache>
                <c:ptCount val="1"/>
                <c:pt idx="0">
                  <c:v>sortowanie kubełkowe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Arkusz1!$G$45:$G$50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Arkusz1!$I$45:$I$50</c:f>
              <c:numCache>
                <c:formatCode>General</c:formatCode>
                <c:ptCount val="6"/>
                <c:pt idx="0">
                  <c:v>0</c:v>
                </c:pt>
                <c:pt idx="1">
                  <c:v>9.9547704060872345E-4</c:v>
                </c:pt>
                <c:pt idx="2">
                  <c:v>1.5624523162841733E-2</c:v>
                </c:pt>
                <c:pt idx="3">
                  <c:v>9.9477052688598425E-2</c:v>
                </c:pt>
                <c:pt idx="4">
                  <c:v>0.93397943178812637</c:v>
                </c:pt>
                <c:pt idx="5">
                  <c:v>9.1362687746683733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7F-4BD5-AB61-BD9B7F4A1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846464"/>
        <c:axId val="459841216"/>
      </c:lineChart>
      <c:catAx>
        <c:axId val="459846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Zróżnicowanie danych [0,n]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36938079615048119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9841216"/>
        <c:crosses val="autoZero"/>
        <c:auto val="1"/>
        <c:lblAlgn val="ctr"/>
        <c:lblOffset val="100"/>
        <c:noMultiLvlLbl val="0"/>
      </c:catAx>
      <c:valAx>
        <c:axId val="45984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984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10000 danych pesymistyczne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Arkusz1!$H$63</c:f>
              <c:strCache>
                <c:ptCount val="1"/>
                <c:pt idx="0">
                  <c:v>sortowanie gnoma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Arkusz1!$G$64:$G$69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Arkusz1!$H$64:$H$69</c:f>
              <c:numCache>
                <c:formatCode>General</c:formatCode>
                <c:ptCount val="6"/>
                <c:pt idx="0">
                  <c:v>22.124629577000871</c:v>
                </c:pt>
                <c:pt idx="1">
                  <c:v>24.678387800852434</c:v>
                </c:pt>
                <c:pt idx="2">
                  <c:v>25.533089319864899</c:v>
                </c:pt>
                <c:pt idx="3">
                  <c:v>26.650279362996368</c:v>
                </c:pt>
                <c:pt idx="4">
                  <c:v>26.043348471323629</c:v>
                </c:pt>
                <c:pt idx="5">
                  <c:v>25.602612257003731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50-4BB7-BF0E-BE58D216DBBE}"/>
            </c:ext>
          </c:extLst>
        </c:ser>
        <c:ser>
          <c:idx val="1"/>
          <c:order val="1"/>
          <c:tx>
            <c:strRef>
              <c:f>Arkusz1!$I$63</c:f>
              <c:strCache>
                <c:ptCount val="1"/>
                <c:pt idx="0">
                  <c:v>sortowanie kubełkowe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Arkusz1!$G$64:$G$69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Arkusz1!$I$64:$I$69</c:f>
              <c:numCache>
                <c:formatCode>General</c:formatCode>
                <c:ptCount val="6"/>
                <c:pt idx="0">
                  <c:v>1.5124320983886665E-2</c:v>
                </c:pt>
                <c:pt idx="1">
                  <c:v>1.5228112538655567E-2</c:v>
                </c:pt>
                <c:pt idx="2">
                  <c:v>0.10874056816101034</c:v>
                </c:pt>
                <c:pt idx="3">
                  <c:v>1.1436940034230501</c:v>
                </c:pt>
                <c:pt idx="4">
                  <c:v>10.739350716272966</c:v>
                </c:pt>
                <c:pt idx="5">
                  <c:v>106.16352701187066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50-4BB7-BF0E-BE58D216D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163992"/>
        <c:axId val="565164320"/>
      </c:lineChart>
      <c:catAx>
        <c:axId val="565163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Zróżnicowanie danych [0,n]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5164320"/>
        <c:crosses val="autoZero"/>
        <c:auto val="1"/>
        <c:lblAlgn val="ctr"/>
        <c:lblOffset val="100"/>
        <c:noMultiLvlLbl val="0"/>
      </c:catAx>
      <c:valAx>
        <c:axId val="56516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5163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 danych pesymistyczne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Arkusz1!$H$74</c:f>
              <c:strCache>
                <c:ptCount val="1"/>
                <c:pt idx="0">
                  <c:v>sortowanie gnoma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Arkusz1!$G$75:$G$80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Arkusz1!$H$75:$H$80</c:f>
              <c:numCache>
                <c:formatCode>General</c:formatCode>
                <c:ptCount val="6"/>
                <c:pt idx="0">
                  <c:v>0.22291501363118435</c:v>
                </c:pt>
                <c:pt idx="1">
                  <c:v>0.248668034871419</c:v>
                </c:pt>
                <c:pt idx="2">
                  <c:v>0.25722638765970801</c:v>
                </c:pt>
                <c:pt idx="3">
                  <c:v>0.25854969024658164</c:v>
                </c:pt>
                <c:pt idx="4">
                  <c:v>0.25901913642883262</c:v>
                </c:pt>
                <c:pt idx="5">
                  <c:v>0.25830896695454869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F7-430F-A7C3-8FEE4A4F71A2}"/>
            </c:ext>
          </c:extLst>
        </c:ser>
        <c:ser>
          <c:idx val="1"/>
          <c:order val="1"/>
          <c:tx>
            <c:strRef>
              <c:f>Arkusz1!$I$74</c:f>
              <c:strCache>
                <c:ptCount val="1"/>
                <c:pt idx="0">
                  <c:v>sortowanie kubełkowe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Arkusz1!$G$75:$G$80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Arkusz1!$I$75:$I$80</c:f>
              <c:numCache>
                <c:formatCode>General</c:formatCode>
                <c:ptCount val="6"/>
                <c:pt idx="0">
                  <c:v>0</c:v>
                </c:pt>
                <c:pt idx="1">
                  <c:v>9.9738438924153595E-4</c:v>
                </c:pt>
                <c:pt idx="2">
                  <c:v>1.5624920527140235E-2</c:v>
                </c:pt>
                <c:pt idx="3">
                  <c:v>9.4255129496256515E-2</c:v>
                </c:pt>
                <c:pt idx="4">
                  <c:v>0.92953340212504043</c:v>
                </c:pt>
                <c:pt idx="5">
                  <c:v>9.1449041366577095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F7-430F-A7C3-8FEE4A4F7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370976"/>
        <c:axId val="466371960"/>
      </c:lineChart>
      <c:catAx>
        <c:axId val="466370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Zróżnicowanie</a:t>
                </a:r>
                <a:r>
                  <a:rPr lang="pl-PL" baseline="0"/>
                  <a:t> danych [0,n]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6371960"/>
        <c:crosses val="autoZero"/>
        <c:auto val="1"/>
        <c:lblAlgn val="ctr"/>
        <c:lblOffset val="100"/>
        <c:noMultiLvlLbl val="0"/>
      </c:catAx>
      <c:valAx>
        <c:axId val="46637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637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10000 danych Sortowania</a:t>
            </a:r>
            <a:r>
              <a:rPr lang="pl-PL" baseline="0"/>
              <a:t> gnoma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Arkusz1!$H$86</c:f>
              <c:strCache>
                <c:ptCount val="1"/>
                <c:pt idx="0">
                  <c:v>sort. Gnoma - opymistyczne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Arkusz1!$G$87:$G$92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Arkusz1!$H$87:$H$92</c:f>
              <c:numCache>
                <c:formatCode>General</c:formatCode>
                <c:ptCount val="6"/>
                <c:pt idx="0">
                  <c:v>1.6018708546956296E-2</c:v>
                </c:pt>
                <c:pt idx="1">
                  <c:v>1.5820980072021467E-2</c:v>
                </c:pt>
                <c:pt idx="2">
                  <c:v>1.5145301818847634E-2</c:v>
                </c:pt>
                <c:pt idx="3">
                  <c:v>1.5340010325113868E-2</c:v>
                </c:pt>
                <c:pt idx="4">
                  <c:v>1.5391906102498335E-2</c:v>
                </c:pt>
                <c:pt idx="5">
                  <c:v>1.5949090321858667E-2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F8-42FD-A3C8-ACFB08EAFA36}"/>
            </c:ext>
          </c:extLst>
        </c:ser>
        <c:ser>
          <c:idx val="1"/>
          <c:order val="1"/>
          <c:tx>
            <c:strRef>
              <c:f>Arkusz1!$I$86</c:f>
              <c:strCache>
                <c:ptCount val="1"/>
                <c:pt idx="0">
                  <c:v>sort.Gnoma - pesymistyczne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Arkusz1!$G$87:$G$92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Arkusz1!$I$87:$I$92</c:f>
              <c:numCache>
                <c:formatCode>General</c:formatCode>
                <c:ptCount val="6"/>
                <c:pt idx="0">
                  <c:v>22.124629577000871</c:v>
                </c:pt>
                <c:pt idx="1">
                  <c:v>24.678387800852434</c:v>
                </c:pt>
                <c:pt idx="2">
                  <c:v>25.533089319864899</c:v>
                </c:pt>
                <c:pt idx="3">
                  <c:v>26.650279362996368</c:v>
                </c:pt>
                <c:pt idx="4">
                  <c:v>26.043348471323629</c:v>
                </c:pt>
                <c:pt idx="5">
                  <c:v>25.602612257003731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F8-42FD-A3C8-ACFB08EAFA36}"/>
            </c:ext>
          </c:extLst>
        </c:ser>
        <c:ser>
          <c:idx val="2"/>
          <c:order val="2"/>
          <c:tx>
            <c:strRef>
              <c:f>Arkusz1!$J$86</c:f>
              <c:strCache>
                <c:ptCount val="1"/>
                <c:pt idx="0">
                  <c:v>sort.Gnoma - oczekiwane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Arkusz1!$G$87:$G$92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Arkusz1!$J$87:$J$92</c:f>
              <c:numCache>
                <c:formatCode>General</c:formatCode>
                <c:ptCount val="6"/>
                <c:pt idx="0">
                  <c:v>11.634040911992335</c:v>
                </c:pt>
                <c:pt idx="1">
                  <c:v>12.827319145202566</c:v>
                </c:pt>
                <c:pt idx="2">
                  <c:v>13.266208887100165</c:v>
                </c:pt>
                <c:pt idx="3">
                  <c:v>12.631046692530267</c:v>
                </c:pt>
                <c:pt idx="4">
                  <c:v>12.218992948532067</c:v>
                </c:pt>
                <c:pt idx="5">
                  <c:v>12.2901675701141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F8-42FD-A3C8-ACFB08EAF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845480"/>
        <c:axId val="459845808"/>
      </c:lineChart>
      <c:catAx>
        <c:axId val="459845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Zróżnicowanie danych [0.n]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9845808"/>
        <c:crosses val="autoZero"/>
        <c:auto val="1"/>
        <c:lblAlgn val="ctr"/>
        <c:lblOffset val="100"/>
        <c:noMultiLvlLbl val="0"/>
      </c:catAx>
      <c:valAx>
        <c:axId val="45984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9845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 danych Sortowanie gnoma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Arkusz1!$H$94</c:f>
              <c:strCache>
                <c:ptCount val="1"/>
                <c:pt idx="0">
                  <c:v>sort. Gnoma - opymistyczne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Arkusz1!$G$95:$G$100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Arkusz1!$H$95:$H$100</c:f>
              <c:numCache>
                <c:formatCode>General</c:formatCode>
                <c:ptCount val="6"/>
                <c:pt idx="0">
                  <c:v>0</c:v>
                </c:pt>
                <c:pt idx="1">
                  <c:v>3.2393137613932266E-4</c:v>
                </c:pt>
                <c:pt idx="2">
                  <c:v>1.5640576680501266E-2</c:v>
                </c:pt>
                <c:pt idx="3">
                  <c:v>1.5558163324991799E-2</c:v>
                </c:pt>
                <c:pt idx="4">
                  <c:v>1.5720685323079363E-2</c:v>
                </c:pt>
                <c:pt idx="5">
                  <c:v>1.5586296717325801E-2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AC-462A-8E55-1354295CA333}"/>
            </c:ext>
          </c:extLst>
        </c:ser>
        <c:ser>
          <c:idx val="1"/>
          <c:order val="1"/>
          <c:tx>
            <c:strRef>
              <c:f>Arkusz1!$I$94</c:f>
              <c:strCache>
                <c:ptCount val="1"/>
                <c:pt idx="0">
                  <c:v>sort.Gnoma - pesymistyczne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Arkusz1!$G$95:$G$100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Arkusz1!$I$95:$I$100</c:f>
              <c:numCache>
                <c:formatCode>General</c:formatCode>
                <c:ptCount val="6"/>
                <c:pt idx="0">
                  <c:v>0.22291501363118435</c:v>
                </c:pt>
                <c:pt idx="1">
                  <c:v>0.248668034871419</c:v>
                </c:pt>
                <c:pt idx="2">
                  <c:v>0.25722638765970801</c:v>
                </c:pt>
                <c:pt idx="3">
                  <c:v>0.25854969024658164</c:v>
                </c:pt>
                <c:pt idx="4">
                  <c:v>0.25901913642883262</c:v>
                </c:pt>
                <c:pt idx="5">
                  <c:v>0.25830896695454869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AC-462A-8E55-1354295CA333}"/>
            </c:ext>
          </c:extLst>
        </c:ser>
        <c:ser>
          <c:idx val="2"/>
          <c:order val="2"/>
          <c:tx>
            <c:strRef>
              <c:f>Arkusz1!$J$94</c:f>
              <c:strCache>
                <c:ptCount val="1"/>
                <c:pt idx="0">
                  <c:v>sort.Gnoma - oczekiwane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Arkusz1!$G$95:$G$100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Arkusz1!$J$95:$J$100</c:f>
              <c:numCache>
                <c:formatCode>General</c:formatCode>
                <c:ptCount val="6"/>
                <c:pt idx="0">
                  <c:v>0.10905027389526334</c:v>
                </c:pt>
                <c:pt idx="1">
                  <c:v>0.12416426340738866</c:v>
                </c:pt>
                <c:pt idx="2">
                  <c:v>0.12635540962219197</c:v>
                </c:pt>
                <c:pt idx="3">
                  <c:v>0.125690221786499</c:v>
                </c:pt>
                <c:pt idx="4">
                  <c:v>0.12364459037780701</c:v>
                </c:pt>
                <c:pt idx="5">
                  <c:v>0.12606024742126432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AC-462A-8E55-1354295CA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263232"/>
        <c:axId val="304261264"/>
      </c:lineChart>
      <c:catAx>
        <c:axId val="304263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Zróżnicowanie danych [0,n]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4261264"/>
        <c:crosses val="autoZero"/>
        <c:auto val="1"/>
        <c:lblAlgn val="ctr"/>
        <c:lblOffset val="100"/>
        <c:noMultiLvlLbl val="0"/>
      </c:catAx>
      <c:valAx>
        <c:axId val="30426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426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10000 danych Sortowanie</a:t>
            </a:r>
            <a:r>
              <a:rPr lang="pl-PL" baseline="0"/>
              <a:t> kubełkowe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Arkusz1!$H$103</c:f>
              <c:strCache>
                <c:ptCount val="1"/>
                <c:pt idx="0">
                  <c:v>sort.Kubełkowe - opymistyczne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Arkusz1!$G$104:$G$109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Arkusz1!$H$104:$H$109</c:f>
              <c:numCache>
                <c:formatCode>General</c:formatCode>
                <c:ptCount val="6"/>
                <c:pt idx="0">
                  <c:v>1.5486717224121033E-2</c:v>
                </c:pt>
                <c:pt idx="1">
                  <c:v>1.5616257985432902E-2</c:v>
                </c:pt>
                <c:pt idx="2">
                  <c:v>0.11985890070597266</c:v>
                </c:pt>
                <c:pt idx="3">
                  <c:v>1.1165603001912399</c:v>
                </c:pt>
                <c:pt idx="4">
                  <c:v>10.5423736572265</c:v>
                </c:pt>
                <c:pt idx="5">
                  <c:v>106.139958540598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5B-4C9A-A597-C302F8776564}"/>
            </c:ext>
          </c:extLst>
        </c:ser>
        <c:ser>
          <c:idx val="1"/>
          <c:order val="1"/>
          <c:tx>
            <c:strRef>
              <c:f>Arkusz1!$I$103</c:f>
              <c:strCache>
                <c:ptCount val="1"/>
                <c:pt idx="0">
                  <c:v>sort.Kubełkowe - pesymistyczne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Arkusz1!$G$104:$G$109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Arkusz1!$I$104:$I$109</c:f>
              <c:numCache>
                <c:formatCode>General</c:formatCode>
                <c:ptCount val="6"/>
                <c:pt idx="0">
                  <c:v>1.5124320983886665E-2</c:v>
                </c:pt>
                <c:pt idx="1">
                  <c:v>1.5228112538655567E-2</c:v>
                </c:pt>
                <c:pt idx="2">
                  <c:v>0.10874056816101034</c:v>
                </c:pt>
                <c:pt idx="3">
                  <c:v>1.1436940034230501</c:v>
                </c:pt>
                <c:pt idx="4">
                  <c:v>10.739350716272966</c:v>
                </c:pt>
                <c:pt idx="5">
                  <c:v>106.16352701187066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5B-4C9A-A597-C302F8776564}"/>
            </c:ext>
          </c:extLst>
        </c:ser>
        <c:ser>
          <c:idx val="2"/>
          <c:order val="2"/>
          <c:tx>
            <c:strRef>
              <c:f>Arkusz1!$J$103</c:f>
              <c:strCache>
                <c:ptCount val="1"/>
                <c:pt idx="0">
                  <c:v>sort.Kubełkowe - oczekiwane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Arkusz1!$G$104:$G$109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Arkusz1!$J$104:$J$109</c:f>
              <c:numCache>
                <c:formatCode>General</c:formatCode>
                <c:ptCount val="6"/>
                <c:pt idx="0">
                  <c:v>1.4937559763590432E-2</c:v>
                </c:pt>
                <c:pt idx="1">
                  <c:v>1.5956640243530201E-2</c:v>
                </c:pt>
                <c:pt idx="2">
                  <c:v>0.12600231170654266</c:v>
                </c:pt>
                <c:pt idx="3">
                  <c:v>1.1782536506652768</c:v>
                </c:pt>
                <c:pt idx="4">
                  <c:v>11.579444408416698</c:v>
                </c:pt>
                <c:pt idx="5">
                  <c:v>113.31295498212133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5B-4C9A-A597-C302F8776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768904"/>
        <c:axId val="457771528"/>
      </c:lineChart>
      <c:catAx>
        <c:axId val="457768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Zróżnicowanie danych [0,n]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7771528"/>
        <c:crosses val="autoZero"/>
        <c:auto val="1"/>
        <c:lblAlgn val="ctr"/>
        <c:lblOffset val="100"/>
        <c:noMultiLvlLbl val="0"/>
      </c:catAx>
      <c:valAx>
        <c:axId val="45777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7768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87AFB-4ABB-40C3-BA83-7800161F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1490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</dc:creator>
  <cp:keywords/>
  <dc:description/>
  <cp:lastModifiedBy>andrz</cp:lastModifiedBy>
  <cp:revision>8</cp:revision>
  <dcterms:created xsi:type="dcterms:W3CDTF">2021-01-03T13:34:00Z</dcterms:created>
  <dcterms:modified xsi:type="dcterms:W3CDTF">2021-01-04T20:52:00Z</dcterms:modified>
</cp:coreProperties>
</file>