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5fc0fa92b8a392079068e706ccb77ff275f7ea"/>
      <w:r>
        <w:t xml:space="preserve">Cilt Kanseri Erken Teşhis Mobil Uygulaması — Eksik Analizi ve Öneriler</w:t>
      </w:r>
      <w:bookmarkEnd w:id="20"/>
    </w:p>
    <w:p>
      <w:pPr>
        <w:pStyle w:val="FirstParagraph"/>
      </w:pPr>
      <w:r>
        <w:rPr>
          <w:b/>
        </w:rPr>
        <w:t xml:space="preserve">Proje:</w:t>
      </w:r>
      <w:r>
        <w:t xml:space="preserve"> </w:t>
      </w:r>
      <w:r>
        <w:t xml:space="preserve">Çok Kaynaklı Dermoskopik Görüntü ve Metadata Kullanılarak Hibrit Tabanlı Multi-Modal Derin Öğrenme ile Cilt Kanserinin Erken Teşhisi ve Mobil Uygulamaya Entegrasyonu</w:t>
      </w:r>
      <w:r>
        <w:t xml:space="preserve"> </w:t>
      </w:r>
      <w:r>
        <w:rPr>
          <w:b/>
        </w:rPr>
        <w:t xml:space="preserve">Başvuru Türü:</w:t>
      </w:r>
      <w:r>
        <w:t xml:space="preserve"> </w:t>
      </w:r>
      <w:r>
        <w:t xml:space="preserve">TÜBİTAK 2209-A</w:t>
      </w:r>
      <w:r>
        <w:t xml:space="preserve"> </w:t>
      </w:r>
      <w:r>
        <w:rPr>
          <w:b/>
        </w:rPr>
        <w:t xml:space="preserve">Analiz Tarihi:</w:t>
      </w:r>
      <w:r>
        <w:t xml:space="preserve"> </w:t>
      </w:r>
      <w:r>
        <w:t xml:space="preserve">17 Nisan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enel-değerlendirme"/>
      <w:r>
        <w:t xml:space="preserve">Genel Değerlendirme</w:t>
      </w:r>
      <w:bookmarkEnd w:id="21"/>
    </w:p>
    <w:p>
      <w:pPr>
        <w:pStyle w:val="FirstParagraph"/>
      </w:pPr>
      <w:r>
        <w:t xml:space="preserve">Projenin bilimsel tarafı (YOLO v8–v12 karşılaştırması, FT-Transformer ile metadata füzyonu, aşamalı eğitim stratejisi, istatistiksel analiz planı) çok iyi kurgulanmış. Ancak mobil uygulama katmanı, belgedeki bilimsel ağırlığa kıyasla</w:t>
      </w:r>
      <w:r>
        <w:t xml:space="preserve"> </w:t>
      </w:r>
      <w:r>
        <w:t xml:space="preserve">“</w:t>
      </w:r>
      <w:r>
        <w:t xml:space="preserve">ince</w:t>
      </w:r>
      <w:r>
        <w:t xml:space="preserve">”</w:t>
      </w:r>
      <w:r>
        <w:t xml:space="preserve"> </w:t>
      </w:r>
      <w:r>
        <w:t xml:space="preserve">kalmış. Aşağıdaki eksiklikler doldurulmadığı takdirde proje çıktılarının toplumsal faydası ve gerçek dünya kullanılabilirliği sınırlı kalacaktır.</w:t>
      </w:r>
    </w:p>
    <w:p>
      <w:pPr>
        <w:pStyle w:val="BodyText"/>
      </w:pPr>
      <w:r>
        <w:t xml:space="preserve">Eksiklikler iki ana başlıkta toplanabilir:</w:t>
      </w:r>
      <w:r>
        <w:t xml:space="preserve"> </w:t>
      </w:r>
      <w:r>
        <w:rPr>
          <w:b/>
        </w:rPr>
        <w:t xml:space="preserve">(A) Projenin mobil uygulama tasarımında bulunmayan özellikler</w:t>
      </w:r>
      <w:r>
        <w:t xml:space="preserve">,</w:t>
      </w:r>
      <w:r>
        <w:t xml:space="preserve"> </w:t>
      </w:r>
      <w:r>
        <w:rPr>
          <w:b/>
        </w:rPr>
        <w:t xml:space="preserve">(B) TÜBİTAK başvuru belgesinde olması beklenen ama yetersiz işlenmiş bölümler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.-uygulama-tasariminda-kritik-eksikler"/>
      <w:r>
        <w:t xml:space="preserve">A. UYGULAMA TASARIMINDA KRİTİK EKSİKLER</w:t>
      </w:r>
      <w:bookmarkEnd w:id="22"/>
    </w:p>
    <w:p>
      <w:pPr>
        <w:pStyle w:val="Heading3"/>
      </w:pPr>
      <w:bookmarkStart w:id="23" w:name="metadata-giriş-arayüzü-çok-kritik"/>
      <w:r>
        <w:t xml:space="preserve">1. Metadata Giriş Arayüzü (ÇOK KRİTİK)</w:t>
      </w:r>
      <w:bookmarkEnd w:id="23"/>
    </w:p>
    <w:p>
      <w:pPr>
        <w:pStyle w:val="FirstParagraph"/>
      </w:pPr>
      <w:r>
        <w:t xml:space="preserve">Projenin özgün değeri multimodal füzyon — yani görüntü + metadata. Ancak belgede kullanıcının bu metadatayı (yaş, cinsiyet, cilt tipi, lezyon lokasyonu) uygulamaya</w:t>
      </w:r>
      <w:r>
        <w:t xml:space="preserve"> </w:t>
      </w:r>
      <w:r>
        <w:rPr>
          <w:i/>
        </w:rPr>
        <w:t xml:space="preserve">nasıl</w:t>
      </w:r>
      <w:r>
        <w:t xml:space="preserve"> </w:t>
      </w:r>
      <w:r>
        <w:t xml:space="preserve">gireceği tanımlanmamış. Bu, tüm bilimsel yaklaşımın mobil ayağını havada bırakıyor.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İnteraktif vücut haritası (body map):</w:t>
      </w:r>
      <w:r>
        <w:t xml:space="preserve"> </w:t>
      </w:r>
      <w:r>
        <w:t xml:space="preserve">Kullanıcı lezyonun yerini 3D veya 2D bir insan silueti üzerinde dokunarak seçer. ~15 anatomik bölge (yüz, gövde-ön, gövde-arka, sol kol, sağ kol, sol bacak, sağ bacak, avuç içi, tırnak vb.) FT-Transformer kategori sayısıyla bire bir eşlenmeli.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Fitzpatrick cilt tipi seçici:</w:t>
      </w:r>
      <w:r>
        <w:t xml:space="preserve"> </w:t>
      </w:r>
      <w:r>
        <w:t xml:space="preserve">Görsel destekli (renk paleti + kısa anket) I–VI skalası. Yazı yerine görsel karşılaştırma kullanımı sağlıklıdır.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Yaş ve cinsiyet girişi:</w:t>
      </w:r>
      <w:r>
        <w:t xml:space="preserve"> </w:t>
      </w:r>
      <w:r>
        <w:t xml:space="preserve">İlk kurulumda bir kez alınıp profilde saklanır; her taramada tekrar sorulmaz.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Opsiyonel klinik geçmiş:</w:t>
      </w:r>
      <w:r>
        <w:t xml:space="preserve"> </w:t>
      </w:r>
      <w:r>
        <w:t xml:space="preserve">Aile melanom öyküsü, güneş yanığı geçmişi, önceki biyopsi (risk skorunu artıran yan faktörler).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Bilmiyorum/Bilmek istemiyorum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seçeneği:</w:t>
      </w:r>
      <w:r>
        <w:t xml:space="preserve"> </w:t>
      </w:r>
      <w:r>
        <w:t xml:space="preserve">Eksik metadata için FT-Transformer’da learnable embedding ile ele alınacak şekilde işaretlenir.</w:t>
      </w:r>
    </w:p>
    <w:p>
      <w:pPr>
        <w:pStyle w:val="Heading3"/>
      </w:pPr>
      <w:bookmarkStart w:id="24" w:name="X53e39d1dd69f56ea04796e9623e9ad7cc3120a7"/>
      <w:r>
        <w:t xml:space="preserve">2. Lezyon Takip ve Zaman Serisi (UX + Klinik Değer)</w:t>
      </w:r>
      <w:bookmarkEnd w:id="24"/>
    </w:p>
    <w:p>
      <w:pPr>
        <w:pStyle w:val="FirstParagraph"/>
      </w:pPr>
      <w:r>
        <w:t xml:space="preserve">Melanom takibinde</w:t>
      </w:r>
      <w:r>
        <w:t xml:space="preserve"> </w:t>
      </w:r>
      <w:r>
        <w:t xml:space="preserve">“</w:t>
      </w:r>
      <w:r>
        <w:t xml:space="preserve">bir lezyonun zaman içindeki değişimi</w:t>
      </w:r>
      <w:r>
        <w:t xml:space="preserve">”</w:t>
      </w:r>
      <w:r>
        <w:t xml:space="preserve"> </w:t>
      </w:r>
      <w:r>
        <w:t xml:space="preserve">tek bir fotoğraftan daha değerlidir (ABCDE’deki</w:t>
      </w:r>
      <w:r>
        <w:t xml:space="preserve"> </w:t>
      </w:r>
      <w:r>
        <w:t xml:space="preserve">“</w:t>
      </w:r>
      <w:r>
        <w:t xml:space="preserve">E — Evolving</w:t>
      </w:r>
      <w:r>
        <w:t xml:space="preserve">”</w:t>
      </w:r>
      <w:r>
        <w:t xml:space="preserve"> </w:t>
      </w:r>
      <w:r>
        <w:t xml:space="preserve">kriteri). Projede bu tamamen eksik.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Lezyon kütüphanesi:</w:t>
      </w:r>
      <w:r>
        <w:t xml:space="preserve"> </w:t>
      </w:r>
      <w:r>
        <w:t xml:space="preserve">Kullanıcı her beni bir</w:t>
      </w:r>
      <w:r>
        <w:t xml:space="preserve"> </w:t>
      </w:r>
      <w:r>
        <w:t xml:space="preserve">“</w:t>
      </w:r>
      <w:r>
        <w:t xml:space="preserve">lezyon objesi</w:t>
      </w:r>
      <w:r>
        <w:t xml:space="preserve">”</w:t>
      </w:r>
      <w:r>
        <w:t xml:space="preserve"> </w:t>
      </w:r>
      <w:r>
        <w:t xml:space="preserve">olarak kaydedebilir (isim, anatomik lokasyon, ilk görülme tarihi).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Zaman serisi karşılaştırma:</w:t>
      </w:r>
      <w:r>
        <w:t xml:space="preserve"> </w:t>
      </w:r>
      <w:r>
        <w:t xml:space="preserve">Aynı lezyonun farklı tarihlerdeki fotoğrafları yan yana görselleştirilir. Boyut, renk ve şekil değişimi otomatik hesaplanır (aynı lezyon için bounding box alanı, ortalama RGB değerleri vb.).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Değişim uyarısı:</w:t>
      </w:r>
      <w:r>
        <w:t xml:space="preserve"> </w:t>
      </w:r>
      <w:r>
        <w:t xml:space="preserve">Eğer aynı lezyonda belirgin değişim tespit edilirse kullanıcıya</w:t>
      </w:r>
      <w:r>
        <w:t xml:space="preserve"> </w:t>
      </w:r>
      <w:r>
        <w:t xml:space="preserve">“</w:t>
      </w:r>
      <w:r>
        <w:t xml:space="preserve">dermatoloğa başvurun</w:t>
      </w:r>
      <w:r>
        <w:t xml:space="preserve">”</w:t>
      </w:r>
      <w:r>
        <w:t xml:space="preserve"> </w:t>
      </w:r>
      <w:r>
        <w:t xml:space="preserve">uyarısı verilir.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Takip hatırlatıcıları:</w:t>
      </w:r>
      <w:r>
        <w:t xml:space="preserve"> </w:t>
      </w:r>
      <w:r>
        <w:t xml:space="preserve">Düşük risk bulunsa bile 3-6 ayda bir kontrol bildirimi.</w:t>
      </w:r>
    </w:p>
    <w:p>
      <w:pPr>
        <w:pStyle w:val="Heading3"/>
      </w:pPr>
      <w:bookmarkStart w:id="25" w:name="görüntü-kalite-kontrol-taramadan-önce"/>
      <w:r>
        <w:t xml:space="preserve">3. Görüntü Kalite Kontrol (Taramadan Önce)</w:t>
      </w:r>
      <w:bookmarkEnd w:id="25"/>
    </w:p>
    <w:p>
      <w:pPr>
        <w:pStyle w:val="FirstParagraph"/>
      </w:pPr>
      <w:r>
        <w:t xml:space="preserve">Belgede sadece</w:t>
      </w:r>
      <w:r>
        <w:t xml:space="preserve"> </w:t>
      </w:r>
      <w:r>
        <w:t xml:space="preserve">“</w:t>
      </w:r>
      <w:r>
        <w:t xml:space="preserve">Laplacian variance ile bulanıklık tespiti</w:t>
      </w:r>
      <w:r>
        <w:t xml:space="preserve">”</w:t>
      </w:r>
      <w:r>
        <w:t xml:space="preserve"> </w:t>
      </w:r>
      <w:r>
        <w:t xml:space="preserve">geçiyor. Bu yetersiz. Gerçek kullanıcı fotoğraflarının %30-50’si bu kontrolleri geçmeyecektir.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Canlı kamera rehberliği:</w:t>
      </w:r>
      <w:r>
        <w:t xml:space="preserve"> </w:t>
      </w:r>
      <w:r>
        <w:t xml:space="preserve">Önizleme anında ekran üstü çerçeve içinde lezyon merkezleme.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Otomatik kalite skoru:</w:t>
      </w:r>
      <w:r>
        <w:t xml:space="preserve"> </w:t>
      </w:r>
      <w:r>
        <w:t xml:space="preserve">Bulanıklık (Laplacian var), parlaklık (histogram), kontrast, lezyon-çerçeve oranı (lezyon çerçevenin en az %40’ını doldurmalı).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Uzaklık/ölçek referansı:</w:t>
      </w:r>
      <w:r>
        <w:t xml:space="preserve"> </w:t>
      </w:r>
      <w:r>
        <w:t xml:space="preserve">Kağıt para, metal para veya madeni para ile yanında çekim (lezyon boyutu mm cinsinden tahmin edilebilir — melanom için ≥6 mm kritik eşiktir). Alternatif: kamera odak mesafesinden yararlanma.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Çoklu açı önerisi:</w:t>
      </w:r>
      <w:r>
        <w:t xml:space="preserve"> </w:t>
      </w:r>
      <w:r>
        <w:t xml:space="preserve">Tek lezyon için 3 farklı açıda çekim (üstten, yandan, yakın) öneren bir akış. Ensemble tahminle doğruluk artar.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Saç/tüy uyarısı:</w:t>
      </w:r>
      <w:r>
        <w:t xml:space="preserve"> </w:t>
      </w:r>
      <w:r>
        <w:t xml:space="preserve">Lezyon üzerinde saç/tüy varsa kullanıcıyı önceden uyar.</w:t>
      </w:r>
    </w:p>
    <w:p>
      <w:pPr>
        <w:pStyle w:val="Heading3"/>
      </w:pPr>
      <w:bookmarkStart w:id="26" w:name="X7e1d10cdb0d32da7b27660abd03664f4460374d"/>
      <w:r>
        <w:t xml:space="preserve">4. Açıklanabilirlik (XAI) — Klinisyen ve Kullanıcı Güveni</w:t>
      </w:r>
      <w:bookmarkEnd w:id="26"/>
    </w:p>
    <w:p>
      <w:pPr>
        <w:pStyle w:val="FirstParagraph"/>
      </w:pPr>
      <w:r>
        <w:t xml:space="preserve">Belgede SHAP metadata için geçiyor ama görüntü modeli için açıklanabilirlik eksik.</w:t>
      </w:r>
      <w:r>
        <w:t xml:space="preserve"> </w:t>
      </w:r>
      <w:r>
        <w:t xml:space="preserve">“</w:t>
      </w:r>
      <w:r>
        <w:t xml:space="preserve">Uygulama bana %87 melanom dedi</w:t>
      </w:r>
      <w:r>
        <w:t xml:space="preserve">”</w:t>
      </w:r>
      <w:r>
        <w:t xml:space="preserve"> </w:t>
      </w:r>
      <w:r>
        <w:t xml:space="preserve">yeterli değil;</w:t>
      </w:r>
      <w:r>
        <w:t xml:space="preserve"> </w:t>
      </w:r>
      <w:r>
        <w:rPr>
          <w:b/>
        </w:rPr>
        <w:t xml:space="preserve">neden</w:t>
      </w:r>
      <w:r>
        <w:t xml:space="preserve"> </w:t>
      </w:r>
      <w:r>
        <w:t xml:space="preserve">dediğini göstermelidir.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Grad-CAM / Eigen-CAM ısı haritası:</w:t>
      </w:r>
      <w:r>
        <w:t xml:space="preserve"> </w:t>
      </w:r>
      <w:r>
        <w:t xml:space="preserve">Modelin karar verirken lezyonun hangi bölgesine odaklandığı görsel overlay olarak.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ABCDE benzerliği göstergesi:</w:t>
      </w:r>
      <w:r>
        <w:t xml:space="preserve"> </w:t>
      </w:r>
      <w:r>
        <w:t xml:space="preserve">Model çıktısından türetilen</w:t>
      </w:r>
      <w:r>
        <w:t xml:space="preserve"> </w:t>
      </w:r>
      <w:r>
        <w:t xml:space="preserve">“</w:t>
      </w:r>
      <w:r>
        <w:t xml:space="preserve">asymmetry score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border irregularity score</w:t>
      </w:r>
      <w:r>
        <w:t xml:space="preserve">”</w:t>
      </w:r>
      <w:r>
        <w:t xml:space="preserve"> </w:t>
      </w:r>
      <w:r>
        <w:t xml:space="preserve">gibi yorumlanabilir metrikler.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Güven aralığı görselleştirmesi:</w:t>
      </w:r>
      <w:r>
        <w:t xml:space="preserve"> </w:t>
      </w:r>
      <w:r>
        <w:t xml:space="preserve">Tek bir sayı (%87) yerine dağılım barı (melanom %65-92 aralığında).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Benzer lezyon örnekleri:</w:t>
      </w:r>
      <w:r>
        <w:t xml:space="preserve"> </w:t>
      </w:r>
      <w:r>
        <w:t xml:space="preserve">Eğitim setinden (anonim) benzer görünümdeki doğrulanmış örnekler gösterilir (</w:t>
      </w:r>
      <w:r>
        <w:t xml:space="preserve">“</w:t>
      </w:r>
      <w:r>
        <w:t xml:space="preserve">şu lezyon sizinkine benziyor</w:t>
      </w:r>
      <w:r>
        <w:t xml:space="preserve">”</w:t>
      </w:r>
      <w:r>
        <w:t xml:space="preserve">).</w:t>
      </w:r>
    </w:p>
    <w:p>
      <w:pPr>
        <w:pStyle w:val="Heading3"/>
      </w:pPr>
      <w:bookmarkStart w:id="27" w:name="güvenlik-gizlilik-ve-kvkk-uyumluluğu"/>
      <w:r>
        <w:t xml:space="preserve">5. Güvenlik, Gizlilik ve KVKK Uyumluluğu</w:t>
      </w:r>
      <w:bookmarkEnd w:id="27"/>
    </w:p>
    <w:p>
      <w:pPr>
        <w:pStyle w:val="FirstParagraph"/>
      </w:pPr>
      <w:r>
        <w:t xml:space="preserve">“</w:t>
      </w:r>
      <w:r>
        <w:t xml:space="preserve">Çevrimdışı çalışır, veri dışarı çıkmaz</w:t>
      </w:r>
      <w:r>
        <w:t xml:space="preserve">”</w:t>
      </w:r>
      <w:r>
        <w:t xml:space="preserve"> </w:t>
      </w:r>
      <w:r>
        <w:t xml:space="preserve">cümlesi belgede geçiyor ama uygulama tarafında somut mekanizma yok.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KVKK bilgilendirme ve açık rıza akışı:</w:t>
      </w:r>
      <w:r>
        <w:t xml:space="preserve"> </w:t>
      </w:r>
      <w:r>
        <w:t xml:space="preserve">İlk açılışta detaylı aydınlatma metni + onay kaydı.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Biyometrik kilit:</w:t>
      </w:r>
      <w:r>
        <w:t xml:space="preserve"> </w:t>
      </w:r>
      <w:r>
        <w:t xml:space="preserve">Uygulama açılırken PIN / parmak izi / yüz tanıma (lezyon fotoğrafları hassas veridir).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Şifreli lokal depolama:</w:t>
      </w:r>
      <w:r>
        <w:t xml:space="preserve"> </w:t>
      </w:r>
      <w:r>
        <w:t xml:space="preserve">Android Keystore + EncryptedSharedPreferences / SQLCipher kullanımı; fotoğraflar şifrelenmiş olarak cihazda.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Ağ izinlerinin sıfırlanması:</w:t>
      </w:r>
      <w:r>
        <w:t xml:space="preserve"> </w:t>
      </w:r>
      <w:r>
        <w:rPr>
          <w:rStyle w:val="VerbatimChar"/>
        </w:rPr>
        <w:t xml:space="preserve">android:networkSecurityConfig</w:t>
      </w:r>
      <w:r>
        <w:t xml:space="preserve"> </w:t>
      </w:r>
      <w:r>
        <w:t xml:space="preserve">ile tüm internet erişimi kapalı (AI modelinin kaçak bağlantı yapmadığının kanıtı).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Silme hakkı:</w:t>
      </w:r>
      <w:r>
        <w:t xml:space="preserve"> </w:t>
      </w:r>
      <w:r>
        <w:t xml:space="preserve">Tek tıkla tüm verileri sil (KVKK md. 11).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Veri taşınabilirliği:</w:t>
      </w:r>
      <w:r>
        <w:t xml:space="preserve"> </w:t>
      </w:r>
      <w:r>
        <w:t xml:space="preserve">Kendi verilerini JSON/ZIP olarak dışa aktarma.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Model kartı ekranı:</w:t>
      </w:r>
      <w:r>
        <w:t xml:space="preserve"> </w:t>
      </w:r>
      <w:r>
        <w:t xml:space="preserve">Modelin hangi veride eğitildiği, hangi sınıflarda zayıf olduğu, limitasyonları uygulama içinden okunabilir olmalı.</w:t>
      </w:r>
    </w:p>
    <w:p>
      <w:pPr>
        <w:pStyle w:val="Heading3"/>
      </w:pPr>
      <w:bookmarkStart w:id="28" w:name="doktora-yönlendirme-ve-rapor"/>
      <w:r>
        <w:t xml:space="preserve">6. Doktora Yönlendirme ve Rapor</w:t>
      </w:r>
      <w:bookmarkEnd w:id="28"/>
    </w:p>
    <w:p>
      <w:pPr>
        <w:pStyle w:val="FirstParagraph"/>
      </w:pPr>
      <w:r>
        <w:t xml:space="preserve">“</w:t>
      </w:r>
      <w:r>
        <w:t xml:space="preserve">Yüksek risk bulundu, dermatoloğa gidin</w:t>
      </w:r>
      <w:r>
        <w:t xml:space="preserve">”</w:t>
      </w:r>
      <w:r>
        <w:t xml:space="preserve"> </w:t>
      </w:r>
      <w:r>
        <w:t xml:space="preserve">demek yetersiz. Kullanıcı doktora</w:t>
      </w:r>
      <w:r>
        <w:t xml:space="preserve"> </w:t>
      </w:r>
      <w:r>
        <w:rPr>
          <w:i/>
        </w:rPr>
        <w:t xml:space="preserve">ne götüreceğini</w:t>
      </w:r>
      <w:r>
        <w:t xml:space="preserve"> </w:t>
      </w:r>
      <w:r>
        <w:t xml:space="preserve">bilmelidir.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PDF rapor üretimi:</w:t>
      </w:r>
      <w:r>
        <w:t xml:space="preserve"> </w:t>
      </w:r>
      <w:r>
        <w:t xml:space="preserve">Tarama tarihi, lezyon fotoğrafı, model çıktısı, metadata, risk seviyesi, takip geçmişi. QR kodla paylaşılabilir.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Dermatolog bulucu:</w:t>
      </w:r>
      <w:r>
        <w:t xml:space="preserve"> </w:t>
      </w:r>
      <w:r>
        <w:t xml:space="preserve">Offline veritabanı veya Sağlık Bakanlığı MHRS entegrasyonu ile en yakın dermatolog önerisi.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Randevu hatırlatıcı:</w:t>
      </w:r>
      <w:r>
        <w:t xml:space="preserve"> </w:t>
      </w:r>
      <w:r>
        <w:t xml:space="preserve">Yüksek risk sonucunda takvime randevu ekleme.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Telesağlık hook’u (opsiyonel, gelecekteki iş):</w:t>
      </w:r>
      <w:r>
        <w:t xml:space="preserve"> </w:t>
      </w:r>
      <w:r>
        <w:t xml:space="preserve">Rapor, bir dermatoloğa güvenli mesajla gönderilebilir.</w:t>
      </w:r>
    </w:p>
    <w:p>
      <w:pPr>
        <w:pStyle w:val="Heading3"/>
      </w:pPr>
      <w:bookmarkStart w:id="29" w:name="erişilebilirlik-wcag-2.1-aanın-ötesine"/>
      <w:r>
        <w:t xml:space="preserve">7. Erişilebilirlik — WCAG 2.1 AA’nın Ötesine</w:t>
      </w:r>
      <w:bookmarkEnd w:id="29"/>
    </w:p>
    <w:p>
      <w:pPr>
        <w:pStyle w:val="FirstParagraph"/>
      </w:pPr>
      <w:r>
        <w:t xml:space="preserve">Belgede WCAG 2.1 AA geçiyor ama Türkiye’de görme engelli / az gören kullanıcılar için spesifik bir plan yok. Cilt kanseri erken tanısı bu grup için hayati önemde (cilt değişikliklerini kendileri göremez).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Sesli komut desteği:</w:t>
      </w:r>
      <w:r>
        <w:t xml:space="preserve"> </w:t>
      </w:r>
      <w:r>
        <w:t xml:space="preserve">“</w:t>
      </w:r>
      <w:r>
        <w:t xml:space="preserve">Tara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galeri aç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geçmişi göster</w:t>
      </w:r>
      <w:r>
        <w:t xml:space="preserve">”</w:t>
      </w:r>
      <w:r>
        <w:t xml:space="preserve"> </w:t>
      </w:r>
      <w:r>
        <w:t xml:space="preserve">komutları ile ellerini kullanmadan işletim.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TalkBack tam uyumluluk:</w:t>
      </w:r>
      <w:r>
        <w:t xml:space="preserve"> </w:t>
      </w:r>
      <w:r>
        <w:t xml:space="preserve">Tüm görseller için anlamlı content description; her butonun nasıl okunduğu tek tek test edilmeli.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Sesli sonuç özeti:</w:t>
      </w:r>
      <w:r>
        <w:t xml:space="preserve"> </w:t>
      </w:r>
      <w:r>
        <w:t xml:space="preserve">Risk seviyesi ve öneri sözlü olarak okunur.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Dinamik yazı boyutu:</w:t>
      </w:r>
      <w:r>
        <w:t xml:space="preserve"> </w:t>
      </w:r>
      <w:r>
        <w:t xml:space="preserve">Android system font scale’e tam uyum (%200’e kadar).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Renk körü modu:</w:t>
      </w:r>
      <w:r>
        <w:t xml:space="preserve"> </w:t>
      </w:r>
      <w:r>
        <w:t xml:space="preserve">Risk seviyeleri renk + ikon + yazı üçlüsüyle.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Sağlık okuryazarlığı düşük kullanıcı desteği:</w:t>
      </w:r>
      <w:r>
        <w:t xml:space="preserve"> </w:t>
      </w:r>
      <w:r>
        <w:t xml:space="preserve">“</w:t>
      </w:r>
      <w:r>
        <w:t xml:space="preserve">Basit Türkçe</w:t>
      </w:r>
      <w:r>
        <w:t xml:space="preserve">”</w:t>
      </w:r>
      <w:r>
        <w:t xml:space="preserve"> </w:t>
      </w:r>
      <w:r>
        <w:t xml:space="preserve">sürümü (6. sınıf okuma seviyesi).</w:t>
      </w:r>
    </w:p>
    <w:p>
      <w:pPr>
        <w:pStyle w:val="Heading3"/>
      </w:pPr>
      <w:bookmarkStart w:id="30" w:name="çok-dillilik-ve-kültürel-uyum"/>
      <w:r>
        <w:t xml:space="preserve">8. Çok Dillilik ve Kültürel Uyum</w:t>
      </w:r>
      <w:bookmarkEnd w:id="30"/>
    </w:p>
    <w:p>
      <w:pPr>
        <w:pStyle w:val="FirstParagraph"/>
      </w:pPr>
      <w:r>
        <w:t xml:space="preserve">Turkey odaklı bir proje ama uluslararası yaygın etki hedefleniyor. Dil desteği zayıf.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8"/>
        </w:numPr>
        <w:pStyle w:val="Compact"/>
      </w:pPr>
      <w:r>
        <w:t xml:space="preserve">Minimum TR + EN; bonus AR (Ortadoğu potansiyeli) ve KU.</w:t>
      </w:r>
    </w:p>
    <w:p>
      <w:pPr>
        <w:numPr>
          <w:ilvl w:val="0"/>
          <w:numId w:val="1008"/>
        </w:numPr>
        <w:pStyle w:val="Compact"/>
      </w:pPr>
      <w:r>
        <w:t xml:space="preserve">Metric (mm) / Imperial (inch) desteği.</w:t>
      </w:r>
    </w:p>
    <w:p>
      <w:pPr>
        <w:numPr>
          <w:ilvl w:val="0"/>
          <w:numId w:val="1008"/>
        </w:numPr>
        <w:pStyle w:val="Compact"/>
      </w:pPr>
      <w:r>
        <w:t xml:space="preserve">Fitzpatrick skalasının her toplumda farklı dağıldığını yansıtan görsel referanslar.</w:t>
      </w:r>
    </w:p>
    <w:p>
      <w:pPr>
        <w:pStyle w:val="Heading3"/>
      </w:pPr>
      <w:bookmarkStart w:id="31" w:name="X0b61d3fc8f296baa7650956de94f2f65ef0c668"/>
      <w:r>
        <w:t xml:space="preserve">9. Kullanıcı Geri Bildirimi ve Model İyileştirme</w:t>
      </w:r>
      <w:bookmarkEnd w:id="31"/>
    </w:p>
    <w:p>
      <w:pPr>
        <w:pStyle w:val="FirstParagraph"/>
      </w:pPr>
      <w:r>
        <w:t xml:space="preserve">Belge tamamlandıktan sonra modelin gelişebilmesi için geribildirim döngüsü yok.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Tanı doğru muydu?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akışı:</w:t>
      </w:r>
      <w:r>
        <w:t xml:space="preserve"> </w:t>
      </w:r>
      <w:r>
        <w:t xml:space="preserve">Kullanıcı dermatoloğa gittikten sonra modelin tahminini doğrulayabilir (doğru / yanlış / kısmen).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Anonim telemetri (opt-in):</w:t>
      </w:r>
      <w:r>
        <w:t xml:space="preserve"> </w:t>
      </w:r>
      <w:r>
        <w:t xml:space="preserve">Kullanıcının izniyle sadece tahmin + doğrulama etiketi gönderilir (görüntü asla). Hataların sistematik takibi için.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Model güncelleme (OTA):</w:t>
      </w:r>
      <w:r>
        <w:t xml:space="preserve"> </w:t>
      </w:r>
      <w:r>
        <w:t xml:space="preserve">Yeni model versiyonu çıktığında uygulama içinden indirilip yüklenebilir (tam yeniden kurulum gerekmez).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Crash reporting:</w:t>
      </w:r>
      <w:r>
        <w:t xml:space="preserve"> </w:t>
      </w:r>
      <w:r>
        <w:t xml:space="preserve">Sentry / Firebase Crashlytics (telefonda kalan loglar, gönderilmeyen).</w:t>
      </w:r>
    </w:p>
    <w:p>
      <w:pPr>
        <w:pStyle w:val="Heading3"/>
      </w:pPr>
      <w:bookmarkStart w:id="32" w:name="eğitim-ve-farkındalık-içeriği"/>
      <w:r>
        <w:t xml:space="preserve">10. Eğitim ve Farkındalık İçeriği</w:t>
      </w:r>
      <w:bookmarkEnd w:id="32"/>
    </w:p>
    <w:p>
      <w:pPr>
        <w:pStyle w:val="FirstParagraph"/>
      </w:pPr>
      <w:r>
        <w:t xml:space="preserve">“</w:t>
      </w:r>
      <w:r>
        <w:t xml:space="preserve">ABCD kriterleri</w:t>
      </w:r>
      <w:r>
        <w:t xml:space="preserve">”</w:t>
      </w:r>
      <w:r>
        <w:t xml:space="preserve"> </w:t>
      </w:r>
      <w:r>
        <w:t xml:space="preserve">bir madde olarak geçmiş ama yetersiz. Bu bir</w:t>
      </w:r>
      <w:r>
        <w:t xml:space="preserve"> </w:t>
      </w:r>
      <w:r>
        <w:rPr>
          <w:b/>
        </w:rPr>
        <w:t xml:space="preserve">sağlık ürünü</w:t>
      </w:r>
      <w:r>
        <w:t xml:space="preserve">; eğitim içeriği çekirdek değer önerisinin parçasıdır.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Kendi kendine muayene rehberi:</w:t>
      </w:r>
      <w:r>
        <w:t xml:space="preserve"> </w:t>
      </w:r>
      <w:r>
        <w:t xml:space="preserve">Video destekli, aylık rutin önerisi (baş → ayak taraması).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ABCDE kuralı (sadece ABCD değil, E = Evolving dahil).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Güneş koruma bilgilendirmesi:</w:t>
      </w:r>
      <w:r>
        <w:t xml:space="preserve"> </w:t>
      </w:r>
      <w:r>
        <w:t xml:space="preserve">SPF, gölge zamanları, UV indeks.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Risk faktörleri:</w:t>
      </w:r>
      <w:r>
        <w:t xml:space="preserve"> </w:t>
      </w:r>
      <w:r>
        <w:t xml:space="preserve">Aile öyküsü, saç-göz rengi, çocuklukta güneş yanığı.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Mit vs gerçek:</w:t>
      </w:r>
      <w:r>
        <w:t xml:space="preserve"> </w:t>
      </w:r>
      <w:r>
        <w:t xml:space="preserve">“</w:t>
      </w:r>
      <w:r>
        <w:t xml:space="preserve">Siyah tenliler cilt kanseri olmaz</w:t>
      </w:r>
      <w:r>
        <w:t xml:space="preserve">”</w:t>
      </w:r>
      <w:r>
        <w:t xml:space="preserve"> </w:t>
      </w:r>
      <w:r>
        <w:t xml:space="preserve">gibi yaygın yanlışların düzeltilmesi.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Q&amp;A / SSS ekranı.</w:t>
      </w:r>
    </w:p>
    <w:p>
      <w:pPr>
        <w:pStyle w:val="Heading3"/>
      </w:pPr>
      <w:bookmarkStart w:id="33" w:name="mobil-performans-detayları"/>
      <w:r>
        <w:t xml:space="preserve">11. Mobil Performans Detayları</w:t>
      </w:r>
      <w:bookmarkEnd w:id="33"/>
    </w:p>
    <w:p>
      <w:pPr>
        <w:pStyle w:val="FirstParagraph"/>
      </w:pPr>
      <w:r>
        <w:t xml:space="preserve">Belgede</w:t>
      </w:r>
      <w:r>
        <w:t xml:space="preserve"> </w:t>
      </w:r>
      <w:r>
        <w:t xml:space="preserve">“</w:t>
      </w:r>
      <w:r>
        <w:t xml:space="preserve">&lt; 5 sn, &lt; 50 MB APK</w:t>
      </w:r>
      <w:r>
        <w:t xml:space="preserve">”</w:t>
      </w:r>
      <w:r>
        <w:t xml:space="preserve"> </w:t>
      </w:r>
      <w:r>
        <w:t xml:space="preserve">var ama bazı kritik mobil mühendislik konuları yok.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Pil ve termal yönetim:</w:t>
      </w:r>
      <w:r>
        <w:t xml:space="preserve"> </w:t>
      </w:r>
      <w:r>
        <w:t xml:space="preserve">Ardışık çok sayıda tarama durumunda cihazın ısınmasını önleyecek throttling.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Soğuk başlatma optimizasyonu:</w:t>
      </w:r>
      <w:r>
        <w:t xml:space="preserve"> </w:t>
      </w:r>
      <w:r>
        <w:t xml:space="preserve">Model ilk yüklemede arka planda preloaded.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Bellek sızıntı koruması:</w:t>
      </w:r>
      <w:r>
        <w:t xml:space="preserve"> </w:t>
      </w:r>
      <w:r>
        <w:t xml:space="preserve">ONNX session yaşam döngüsü yönetimi.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NPU/GPU delegate fallback:</w:t>
      </w:r>
      <w:r>
        <w:t xml:space="preserve"> </w:t>
      </w:r>
      <w:r>
        <w:t xml:space="preserve">Desteklenmiyorsa CPU’ya otomatik geçiş ve kullanıcıyı bilgilendirme.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Çeşitli form faktörler:</w:t>
      </w:r>
      <w:r>
        <w:t xml:space="preserve"> </w:t>
      </w:r>
      <w:r>
        <w:t xml:space="preserve">Tablet, foldable (Samsung Fold), Chromebook desteği.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Uyarlanabilir ikon ve tema:</w:t>
      </w:r>
      <w:r>
        <w:t xml:space="preserve"> </w:t>
      </w:r>
      <w:r>
        <w:t xml:space="preserve">Material You renk çıkarımı.</w:t>
      </w:r>
    </w:p>
    <w:p>
      <w:pPr>
        <w:pStyle w:val="Heading3"/>
      </w:pPr>
      <w:bookmarkStart w:id="34" w:name="regülasyon-bilinci"/>
      <w:r>
        <w:t xml:space="preserve">12. Regülasyon Bilinci</w:t>
      </w:r>
      <w:bookmarkEnd w:id="34"/>
    </w:p>
    <w:p>
      <w:pPr>
        <w:pStyle w:val="FirstParagraph"/>
      </w:pPr>
      <w:r>
        <w:t xml:space="preserve">“</w:t>
      </w:r>
      <w:r>
        <w:t xml:space="preserve">Tıbbi cihaz değildir</w:t>
      </w:r>
      <w:r>
        <w:t xml:space="preserve">”</w:t>
      </w:r>
      <w:r>
        <w:t xml:space="preserve"> </w:t>
      </w:r>
      <w:r>
        <w:t xml:space="preserve">not düşülmüş ama Google Play Store politikaları / TİTCK tarafından değerlendirilmesi durumunda hazırlık yok.</w:t>
      </w:r>
    </w:p>
    <w:p>
      <w:pPr>
        <w:pStyle w:val="BodyText"/>
      </w:pPr>
      <w:r>
        <w:rPr>
          <w:b/>
        </w:rPr>
        <w:t xml:space="preserve">Eklenmesi gerekenler: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Google Play için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Sağlık uygulaması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etiketi gereksinimleri:</w:t>
      </w:r>
      <w:r>
        <w:t xml:space="preserve"> </w:t>
      </w:r>
      <w:r>
        <w:t xml:space="preserve">Disclaimer açıkça görünür, ilk açılışta onaylanır.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CE / MDR yol haritası (proje sonrası):</w:t>
      </w:r>
      <w:r>
        <w:t xml:space="preserve"> </w:t>
      </w:r>
      <w:r>
        <w:t xml:space="preserve">Prototip Sınıf IIa tıbbi cihaz yazılımı potansiyeli taşıyor; ileride faydalı model başvurusuyla birlikte düşünülmeli.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TİTCK başvuru fizibilitesi:</w:t>
      </w:r>
      <w:r>
        <w:t xml:space="preserve"> </w:t>
      </w:r>
      <w:r>
        <w:t xml:space="preserve">Ticarileşme yolundaki adımlar bir ek paket olarak.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88d8dda739b659aa8381a1900b2484476304c7"/>
      <w:r>
        <w:t xml:space="preserve">B. TÜBİTAK BAŞVURU BELGESİNİN GELİŞTİRİLMESİ GEREKEN BÖLÜMLERİ</w:t>
      </w:r>
      <w:bookmarkEnd w:id="35"/>
    </w:p>
    <w:p>
      <w:pPr>
        <w:pStyle w:val="Heading3"/>
      </w:pPr>
      <w:bookmarkStart w:id="36" w:name="X19796a6b35dc4d23056d852405350dc9336c4a7"/>
      <w:r>
        <w:t xml:space="preserve">B1. Şekil 2 —</w:t>
      </w:r>
      <w:r>
        <w:t xml:space="preserve"> </w:t>
      </w:r>
      <w:r>
        <w:t xml:space="preserve">“</w:t>
      </w:r>
      <w:r>
        <w:t xml:space="preserve">Uygulama Kullanımının Akış Diyagramı</w:t>
      </w:r>
      <w:r>
        <w:t xml:space="preserve">”</w:t>
      </w:r>
      <w:r>
        <w:t xml:space="preserve"> </w:t>
      </w:r>
      <w:r>
        <w:t xml:space="preserve">Detaylandırılmalı</w:t>
      </w:r>
      <w:bookmarkEnd w:id="36"/>
    </w:p>
    <w:p>
      <w:pPr>
        <w:pStyle w:val="FirstParagraph"/>
      </w:pPr>
      <w:r>
        <w:t xml:space="preserve">Mevcut belgede Şekil 2 referansı var ama içerik tarif edilmemiş. Değerlendiriciler için tipik kullanıcı akışının şematik gösterimi olmalı:</w:t>
      </w:r>
    </w:p>
    <w:p>
      <w:pPr>
        <w:pStyle w:val="BodyText"/>
      </w:pPr>
      <w:r>
        <w:rPr>
          <w:b/>
        </w:rPr>
        <w:t xml:space="preserve">İlk kurulum → Onboarding → Metadata girişi (yaş, cinsiyet, Fitzpatrick) → Ana ekran → Lezyon ekle/seç → Vücut haritasında konum → Kamera rehberli çekim → Kalite kontrol → Metadata onay → Çıkarım → Sonuç (ısı haritası + güven + öneri) → Rapor/Takip</w:t>
      </w:r>
    </w:p>
    <w:p>
      <w:pPr>
        <w:pStyle w:val="Heading3"/>
      </w:pPr>
      <w:bookmarkStart w:id="37" w:name="Xbffa3aa574eea2ed271e20f16025d28bcc2598c"/>
      <w:r>
        <w:t xml:space="preserve">B2. İP4 ve İP5 İş Paketleri Birleştirilip Derinleştirilmeli</w:t>
      </w:r>
      <w:bookmarkEnd w:id="37"/>
    </w:p>
    <w:p>
      <w:pPr>
        <w:pStyle w:val="FirstParagraph"/>
      </w:pPr>
      <w:r>
        <w:t xml:space="preserve">Mevcut halde</w:t>
      </w:r>
      <w:r>
        <w:t xml:space="preserve"> </w:t>
      </w:r>
      <w:r>
        <w:t xml:space="preserve">“</w:t>
      </w:r>
      <w:r>
        <w:t xml:space="preserve">Mobil Optimizasyon</w:t>
      </w:r>
      <w:r>
        <w:t xml:space="preserve">”</w:t>
      </w:r>
      <w:r>
        <w:t xml:space="preserve"> </w:t>
      </w:r>
      <w:r>
        <w:t xml:space="preserve">(İP4) 2 ay,</w:t>
      </w:r>
      <w:r>
        <w:t xml:space="preserve"> </w:t>
      </w:r>
      <w:r>
        <w:t xml:space="preserve">“</w:t>
      </w:r>
      <w:r>
        <w:t xml:space="preserve">Mobil Uygulama Geliştirme</w:t>
      </w:r>
      <w:r>
        <w:t xml:space="preserve">”</w:t>
      </w:r>
      <w:r>
        <w:t xml:space="preserve"> </w:t>
      </w:r>
      <w:r>
        <w:t xml:space="preserve">(İP5) 2 ay. Bu, proje çıktılarının gerçek dünyada kullanılabilirliği için yetersiz. Öneriler:</w:t>
      </w:r>
    </w:p>
    <w:p>
      <w:pPr>
        <w:numPr>
          <w:ilvl w:val="0"/>
          <w:numId w:val="1013"/>
        </w:numPr>
        <w:pStyle w:val="Compact"/>
      </w:pPr>
      <w:r>
        <w:t xml:space="preserve">İP4’ü</w:t>
      </w:r>
      <w:r>
        <w:t xml:space="preserve"> </w:t>
      </w:r>
      <w:r>
        <w:t xml:space="preserve">“</w:t>
      </w:r>
      <w:r>
        <w:t xml:space="preserve">Model Dağıtım ve Runtime Optimizasyonu</w:t>
      </w:r>
      <w:r>
        <w:t xml:space="preserve">”</w:t>
      </w:r>
      <w:r>
        <w:t xml:space="preserve">na odaklayın.</w:t>
      </w:r>
    </w:p>
    <w:p>
      <w:pPr>
        <w:numPr>
          <w:ilvl w:val="0"/>
          <w:numId w:val="1013"/>
        </w:numPr>
        <w:pStyle w:val="Compact"/>
      </w:pPr>
      <w:r>
        <w:t xml:space="preserve">İP5’i iki alt pakete ayırın: 5A — Core App Development (navigasyon, metadata, kamera), 5B — UX/UI polish + erişilebilirlik + çok dillilik.</w:t>
      </w:r>
    </w:p>
    <w:p>
      <w:pPr>
        <w:numPr>
          <w:ilvl w:val="0"/>
          <w:numId w:val="1013"/>
        </w:numPr>
        <w:pStyle w:val="Compact"/>
      </w:pPr>
      <w:r>
        <w:t xml:space="preserve">Gantt şemasını paralel iş mantığıyla yeniden kurgulayın (Ay 7’den itibaren Android çalışması başlayabilir, modelin nihai haliyle paralel).</w:t>
      </w:r>
    </w:p>
    <w:p>
      <w:pPr>
        <w:pStyle w:val="Heading3"/>
      </w:pPr>
      <w:bookmarkStart w:id="38" w:name="X32c50fa34084d74e83ec10a6c3da224c4af98b5"/>
      <w:r>
        <w:t xml:space="preserve">B3. Teknik Yığın (Tech Stack) Tablosu Eksik</w:t>
      </w:r>
      <w:bookmarkEnd w:id="38"/>
    </w:p>
    <w:p>
      <w:pPr>
        <w:pStyle w:val="FirstParagraph"/>
      </w:pPr>
      <w:r>
        <w:t xml:space="preserve">Belgede</w:t>
      </w:r>
      <w:r>
        <w:t xml:space="preserve"> </w:t>
      </w:r>
      <w:r>
        <w:t xml:space="preserve">“</w:t>
      </w:r>
      <w:r>
        <w:t xml:space="preserve">Kotlin, Android Studio, ONNX Runtime</w:t>
      </w:r>
      <w:r>
        <w:t xml:space="preserve">”</w:t>
      </w:r>
      <w:r>
        <w:t xml:space="preserve"> </w:t>
      </w:r>
      <w:r>
        <w:t xml:space="preserve">geçiyor ama tam bir teknik yığın tablosu yok. Değerlendirici bunu görmek ister: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UI framework:</w:t>
      </w:r>
      <w:r>
        <w:t xml:space="preserve"> </w:t>
      </w:r>
      <w:r>
        <w:t xml:space="preserve">Jetpack Compose (XML mi, Compose mu?)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Mimari:</w:t>
      </w:r>
      <w:r>
        <w:t xml:space="preserve"> </w:t>
      </w:r>
      <w:r>
        <w:t xml:space="preserve">MVVM + Clean Architecture (ViewModel, Repository, UseCase)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Bağımlılık enjeksiyon:</w:t>
      </w:r>
      <w:r>
        <w:t xml:space="preserve"> </w:t>
      </w:r>
      <w:r>
        <w:t xml:space="preserve">Hilt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Lokal DB:</w:t>
      </w:r>
      <w:r>
        <w:t xml:space="preserve"> </w:t>
      </w:r>
      <w:r>
        <w:t xml:space="preserve">Room + SQLCipher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Görüntü:</w:t>
      </w:r>
      <w:r>
        <w:t xml:space="preserve"> </w:t>
      </w:r>
      <w:r>
        <w:t xml:space="preserve">CameraX + ML Kit (image quality için)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Ağ (gerekli mi?):</w:t>
      </w:r>
      <w:r>
        <w:t xml:space="preserve"> </w:t>
      </w:r>
      <w:r>
        <w:t xml:space="preserve">Retrofit yok, tamamen offline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Test:</w:t>
      </w:r>
      <w:r>
        <w:t xml:space="preserve"> </w:t>
      </w:r>
      <w:r>
        <w:t xml:space="preserve">JUnit5, Espresso, MockK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CI/CD:</w:t>
      </w:r>
      <w:r>
        <w:t xml:space="preserve"> </w:t>
      </w:r>
      <w:r>
        <w:t xml:space="preserve">GitHub Actions, Fastlane</w:t>
      </w:r>
    </w:p>
    <w:p>
      <w:pPr>
        <w:pStyle w:val="Heading3"/>
      </w:pPr>
      <w:bookmarkStart w:id="39" w:name="Xe375ca7425d04d8917c1a7a2048787b3344b21a"/>
      <w:r>
        <w:t xml:space="preserve">B4. Kullanıcı Testleri Metodolojisi Zayıf</w:t>
      </w:r>
      <w:bookmarkEnd w:id="39"/>
    </w:p>
    <w:p>
      <w:pPr>
        <w:pStyle w:val="FirstParagraph"/>
      </w:pPr>
      <w:r>
        <w:t xml:space="preserve">“</w:t>
      </w:r>
      <w:r>
        <w:t xml:space="preserve">n≥20, SUS ≥70</w:t>
      </w:r>
      <w:r>
        <w:t xml:space="preserve">”</w:t>
      </w:r>
      <w:r>
        <w:t xml:space="preserve"> </w:t>
      </w:r>
      <w:r>
        <w:t xml:space="preserve">belirtilmiş. Bu alt sınır. Öneriler:</w:t>
      </w:r>
    </w:p>
    <w:p>
      <w:pPr>
        <w:numPr>
          <w:ilvl w:val="0"/>
          <w:numId w:val="1015"/>
        </w:numPr>
        <w:pStyle w:val="Compact"/>
      </w:pPr>
      <w:r>
        <w:t xml:space="preserve">Üç farklı kullanıcı grubu: (a) tıbbi profesyonel olmayan genç yetişkinler, (b) 50+ yaş, (c) sağlık çalışanları / hemşireler.</w:t>
      </w:r>
    </w:p>
    <w:p>
      <w:pPr>
        <w:numPr>
          <w:ilvl w:val="0"/>
          <w:numId w:val="1015"/>
        </w:numPr>
        <w:pStyle w:val="Compact"/>
      </w:pPr>
      <w:r>
        <w:t xml:space="preserve">Nielsen heuristic evaluation (uzman değerlendirmesi) + SUS + NASA-TLX (görev yükü) + Think-aloud.</w:t>
      </w:r>
    </w:p>
    <w:p>
      <w:pPr>
        <w:numPr>
          <w:ilvl w:val="0"/>
          <w:numId w:val="1015"/>
        </w:numPr>
        <w:pStyle w:val="Compact"/>
      </w:pPr>
      <w:r>
        <w:t xml:space="preserve">Moderatörlü + moderatörsüz uzak test karışımı.</w:t>
      </w:r>
    </w:p>
    <w:p>
      <w:pPr>
        <w:numPr>
          <w:ilvl w:val="0"/>
          <w:numId w:val="1015"/>
        </w:numPr>
        <w:pStyle w:val="Compact"/>
      </w:pPr>
      <w:r>
        <w:t xml:space="preserve">Erişilebilirlik testleri için görme engelliler derneğiyle (örn. Altı Nokta Körler Derneği) işbirliği.</w:t>
      </w:r>
    </w:p>
    <w:p>
      <w:pPr>
        <w:pStyle w:val="Heading3"/>
      </w:pPr>
      <w:bookmarkStart w:id="40" w:name="X258c04e3fee3498b42c7566a8dcd8f9971309bf"/>
      <w:r>
        <w:t xml:space="preserve">B5. Başarı Ölçütlerinde Mobil Metrikler Tutarsız</w:t>
      </w:r>
      <w:bookmarkEnd w:id="40"/>
    </w:p>
    <w:p>
      <w:pPr>
        <w:pStyle w:val="FirstParagraph"/>
      </w:pPr>
      <w:r>
        <w:t xml:space="preserve">Belgenin farklı yerlerinde farklı mobil performans hedefleri var:</w:t>
      </w:r>
    </w:p>
    <w:p>
      <w:pPr>
        <w:numPr>
          <w:ilvl w:val="0"/>
          <w:numId w:val="1016"/>
        </w:numPr>
        <w:pStyle w:val="Compact"/>
      </w:pPr>
      <w:r>
        <w:t xml:space="preserve">Bir yerde</w:t>
      </w:r>
      <w:r>
        <w:t xml:space="preserve"> </w:t>
      </w:r>
      <w:r>
        <w:t xml:space="preserve">“</w:t>
      </w:r>
      <w:r>
        <w:t xml:space="preserve">orta segment &lt;5 sn</w:t>
      </w:r>
      <w:r>
        <w:t xml:space="preserve">”</w:t>
      </w:r>
      <w:r>
        <w:t xml:space="preserve">, başka yerde</w:t>
      </w:r>
      <w:r>
        <w:t xml:space="preserve"> </w:t>
      </w:r>
      <w:r>
        <w:t xml:space="preserve">“</w:t>
      </w:r>
      <w:r>
        <w:t xml:space="preserve">≤200 ms/görüntü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Bir yerde</w:t>
      </w:r>
      <w:r>
        <w:t xml:space="preserve"> </w:t>
      </w:r>
      <w:r>
        <w:t xml:space="preserve">“</w:t>
      </w:r>
      <w:r>
        <w:t xml:space="preserve">APK ≤50 MB</w:t>
      </w:r>
      <w:r>
        <w:t xml:space="preserve">”</w:t>
      </w:r>
      <w:r>
        <w:t xml:space="preserve">, başka yerde</w:t>
      </w:r>
      <w:r>
        <w:t xml:space="preserve"> </w:t>
      </w:r>
      <w:r>
        <w:t xml:space="preserve">“</w:t>
      </w:r>
      <w:r>
        <w:t xml:space="preserve">model ≤25 MB</w:t>
      </w:r>
      <w:r>
        <w:t xml:space="preserve">”</w:t>
      </w:r>
    </w:p>
    <w:p>
      <w:pPr>
        <w:pStyle w:val="FirstParagraph"/>
      </w:pPr>
      <w:r>
        <w:t xml:space="preserve">Tek bir tabloda netleştirin:</w:t>
      </w:r>
      <w:r>
        <w:t xml:space="preserve"> </w:t>
      </w:r>
      <w:r>
        <w:t xml:space="preserve">- Model boyutu (INT8 sonrası): ≤25 MB</w:t>
      </w:r>
      <w:r>
        <w:t xml:space="preserve"> </w:t>
      </w:r>
      <w:r>
        <w:t xml:space="preserve">- APK boyutu (APK içinde model + UI): ≤50 MB</w:t>
      </w:r>
      <w:r>
        <w:t xml:space="preserve"> </w:t>
      </w:r>
      <w:r>
        <w:t xml:space="preserve">- Cold start latency: &lt;2 sn</w:t>
      </w:r>
      <w:r>
        <w:t xml:space="preserve"> </w:t>
      </w:r>
      <w:r>
        <w:t xml:space="preserve">- Inference latency (orta segment): &lt;5 sn / &lt;200 ms (hangisi?)</w:t>
      </w:r>
      <w:r>
        <w:t xml:space="preserve"> </w:t>
      </w:r>
      <w:r>
        <w:t xml:space="preserve">- Battery drain: tek taramada ≤%0.5</w:t>
      </w:r>
    </w:p>
    <w:p>
      <w:pPr>
        <w:pStyle w:val="Heading3"/>
      </w:pPr>
      <w:bookmarkStart w:id="41" w:name="X7aa5765c5cef41dc05ad62d6718c96b163ee611"/>
      <w:r>
        <w:t xml:space="preserve">B6. Yaygın Etki Bölümü Dermatolog İşbirliği ile Güçlendirilmeli</w:t>
      </w:r>
      <w:bookmarkEnd w:id="41"/>
    </w:p>
    <w:p>
      <w:pPr>
        <w:pStyle w:val="FirstParagraph"/>
      </w:pPr>
      <w:r>
        <w:t xml:space="preserve">“</w:t>
      </w:r>
      <w:r>
        <w:t xml:space="preserve">Alternatif uzman bulunur (SAÜ Tıp/EAH)</w:t>
      </w:r>
      <w:r>
        <w:t xml:space="preserve">”</w:t>
      </w:r>
      <w:r>
        <w:t xml:space="preserve"> </w:t>
      </w:r>
      <w:r>
        <w:t xml:space="preserve">zaten risk planında var. Bu</w:t>
      </w:r>
      <w:r>
        <w:t xml:space="preserve"> </w:t>
      </w:r>
      <w:r>
        <w:rPr>
          <w:b/>
        </w:rPr>
        <w:t xml:space="preserve">risk değil, temel bir iş paketi</w:t>
      </w:r>
      <w:r>
        <w:t xml:space="preserve"> </w:t>
      </w:r>
      <w:r>
        <w:t xml:space="preserve">olmalı. Sakarya Üniversitesi Tıp Fakültesi Dermatoloji AD ile resmi işbirliği, başvurunun güçlü yanı olabilir — proaktif belirtin.</w:t>
      </w:r>
    </w:p>
    <w:p>
      <w:pPr>
        <w:pStyle w:val="Heading3"/>
      </w:pPr>
      <w:bookmarkStart w:id="42" w:name="b7.-etik-kurul-ve-kvkk-bölümü-yetersiz"/>
      <w:r>
        <w:t xml:space="preserve">B7. Etik Kurul ve KVKK Bölümü Yetersiz</w:t>
      </w:r>
      <w:bookmarkEnd w:id="42"/>
    </w:p>
    <w:p>
      <w:pPr>
        <w:pStyle w:val="FirstParagraph"/>
      </w:pPr>
      <w:r>
        <w:t xml:space="preserve">F bölümünde kısaca geçmiş ama şu sorular net değil:</w:t>
      </w:r>
    </w:p>
    <w:p>
      <w:pPr>
        <w:numPr>
          <w:ilvl w:val="0"/>
          <w:numId w:val="1017"/>
        </w:numPr>
        <w:pStyle w:val="Compact"/>
      </w:pPr>
      <w:r>
        <w:t xml:space="preserve">Kullanıcı testlerinde (n≥20) Etik Kurul onayı alınacak mı? SAÜ Etik Kurul başvurusu planı var mı?</w:t>
      </w:r>
    </w:p>
    <w:p>
      <w:pPr>
        <w:numPr>
          <w:ilvl w:val="0"/>
          <w:numId w:val="1017"/>
        </w:numPr>
        <w:pStyle w:val="Compact"/>
      </w:pPr>
      <w:r>
        <w:t xml:space="preserve">Dermatolog tarafından değerlendirilecek 200 görüntü için ek onay gerekli mi?</w:t>
      </w:r>
    </w:p>
    <w:p>
      <w:pPr>
        <w:numPr>
          <w:ilvl w:val="0"/>
          <w:numId w:val="1017"/>
        </w:numPr>
        <w:pStyle w:val="Compact"/>
      </w:pPr>
      <w:r>
        <w:t xml:space="preserve">KVKK VERBİS kayıt yükümlülüğü araştırılmış mı?</w:t>
      </w:r>
    </w:p>
    <w:p>
      <w:pPr>
        <w:pStyle w:val="Heading3"/>
      </w:pPr>
      <w:bookmarkStart w:id="43" w:name="X29663483ac3b5d534f8612eb85bd061266ebeb7"/>
      <w:r>
        <w:t xml:space="preserve">B8. Sürdürülebilirlik ve Proje Sonrası Plan</w:t>
      </w:r>
      <w:bookmarkEnd w:id="43"/>
    </w:p>
    <w:p>
      <w:pPr>
        <w:pStyle w:val="FirstParagraph"/>
      </w:pPr>
      <w:r>
        <w:t xml:space="preserve">Belgede</w:t>
      </w:r>
      <w:r>
        <w:t xml:space="preserve"> </w:t>
      </w:r>
      <w:r>
        <w:t xml:space="preserve">“</w:t>
      </w:r>
      <w:r>
        <w:t xml:space="preserve">TÜBİTAK BIGG, KOSGEB</w:t>
      </w:r>
      <w:r>
        <w:t xml:space="preserve">”</w:t>
      </w:r>
      <w:r>
        <w:t xml:space="preserve"> </w:t>
      </w:r>
      <w:r>
        <w:t xml:space="preserve">bir cümlede geçiyor. Değerlendirici için daha somut bir proje sonrası vizyon faydalı olur:</w:t>
      </w:r>
    </w:p>
    <w:p>
      <w:pPr>
        <w:numPr>
          <w:ilvl w:val="0"/>
          <w:numId w:val="1018"/>
        </w:numPr>
        <w:pStyle w:val="Compact"/>
      </w:pPr>
      <w:r>
        <w:t xml:space="preserve">Model güncellemeleri kim tarafından, hangi sıklıkla yapılacak?</w:t>
      </w:r>
    </w:p>
    <w:p>
      <w:pPr>
        <w:numPr>
          <w:ilvl w:val="0"/>
          <w:numId w:val="1018"/>
        </w:numPr>
        <w:pStyle w:val="Compact"/>
      </w:pPr>
      <w:r>
        <w:t xml:space="preserve">GitHub deposu kimin sorumluluğunda sürdürülecek?</w:t>
      </w:r>
    </w:p>
    <w:p>
      <w:pPr>
        <w:numPr>
          <w:ilvl w:val="0"/>
          <w:numId w:val="1018"/>
        </w:numPr>
        <w:pStyle w:val="Compact"/>
      </w:pPr>
      <w:r>
        <w:t xml:space="preserve">Uygulamanın Google Play’de yayınlanma stratejisi (serbest mi, kapalı beta mı?)</w:t>
      </w:r>
    </w:p>
    <w:p>
      <w:pPr>
        <w:numPr>
          <w:ilvl w:val="0"/>
          <w:numId w:val="1018"/>
        </w:numPr>
        <w:pStyle w:val="Compact"/>
      </w:pPr>
      <w:r>
        <w:t xml:space="preserve">Gelirlendirme modeli (ücretsiz kamu yararı vs freemium)?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.-öncelik-sirasi-pratik-yol-haritası"/>
      <w:r>
        <w:t xml:space="preserve">C. ÖNCELİK SIRASI (Pratik Yol Haritası)</w:t>
      </w:r>
      <w:bookmarkEnd w:id="44"/>
    </w:p>
    <w:p>
      <w:pPr>
        <w:pStyle w:val="FirstParagraph"/>
      </w:pPr>
      <w:r>
        <w:rPr>
          <w:b/>
        </w:rPr>
        <w:t xml:space="preserve">Mutlaka eklenmeli (P0):</w:t>
      </w:r>
      <w:r>
        <w:t xml:space="preserve"> </w:t>
      </w:r>
      <w:r>
        <w:t xml:space="preserve">1. Vücut haritası + metadata girişi arayüzü</w:t>
      </w:r>
      <w:r>
        <w:t xml:space="preserve"> </w:t>
      </w:r>
      <w:r>
        <w:t xml:space="preserve">2. Grad-CAM açıklanabilirlik</w:t>
      </w:r>
      <w:r>
        <w:t xml:space="preserve"> </w:t>
      </w:r>
      <w:r>
        <w:t xml:space="preserve">3. PDF rapor üretimi</w:t>
      </w:r>
      <w:r>
        <w:t xml:space="preserve"> </w:t>
      </w:r>
      <w:r>
        <w:t xml:space="preserve">4. Fitzpatrick cilt tipi seçici</w:t>
      </w:r>
      <w:r>
        <w:t xml:space="preserve"> </w:t>
      </w:r>
      <w:r>
        <w:t xml:space="preserve">5. KVKK onay akışı + biyometrik kilit</w:t>
      </w:r>
    </w:p>
    <w:p>
      <w:pPr>
        <w:pStyle w:val="BodyText"/>
      </w:pPr>
      <w:r>
        <w:rPr>
          <w:b/>
        </w:rPr>
        <w:t xml:space="preserve">Güçlü katkı sağlar (P1):</w:t>
      </w:r>
      <w:r>
        <w:t xml:space="preserve"> </w:t>
      </w:r>
      <w:r>
        <w:t xml:space="preserve">6. Lezyon takip / zaman serisi</w:t>
      </w:r>
      <w:r>
        <w:t xml:space="preserve"> </w:t>
      </w:r>
      <w:r>
        <w:t xml:space="preserve">7. ABCDE rehberi + eğitim içeriği</w:t>
      </w:r>
      <w:r>
        <w:t xml:space="preserve"> </w:t>
      </w:r>
      <w:r>
        <w:t xml:space="preserve">8. Ölçek referanslı fotoğraf (boyut tahmini)</w:t>
      </w:r>
      <w:r>
        <w:t xml:space="preserve"> </w:t>
      </w:r>
      <w:r>
        <w:t xml:space="preserve">9. Tam TalkBack desteği + sesli özet</w:t>
      </w:r>
      <w:r>
        <w:t xml:space="preserve"> </w:t>
      </w:r>
      <w:r>
        <w:t xml:space="preserve">10. TR/EN dil desteği</w:t>
      </w:r>
    </w:p>
    <w:p>
      <w:pPr>
        <w:pStyle w:val="BodyText"/>
      </w:pPr>
      <w:r>
        <w:rPr>
          <w:b/>
        </w:rPr>
        <w:t xml:space="preserve">Bonus / proje sonrası (P2):</w:t>
      </w:r>
      <w:r>
        <w:t xml:space="preserve"> </w:t>
      </w:r>
      <w:r>
        <w:t xml:space="preserve">11. MHRS / dermatolog bulucu</w:t>
      </w:r>
      <w:r>
        <w:t xml:space="preserve"> </w:t>
      </w:r>
      <w:r>
        <w:t xml:space="preserve">12. Aile-paylaşım modu</w:t>
      </w:r>
      <w:r>
        <w:t xml:space="preserve"> </w:t>
      </w:r>
      <w:r>
        <w:t xml:space="preserve">13. Telesağlık hook</w:t>
      </w:r>
      <w:r>
        <w:t xml:space="preserve"> </w:t>
      </w:r>
      <w:r>
        <w:t xml:space="preserve">14. Watch entegrasyonu</w:t>
      </w:r>
      <w:r>
        <w:t xml:space="preserve"> </w:t>
      </w:r>
      <w:r>
        <w:t xml:space="preserve">15. iOS versiyonu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c8508841a05a7edc33b3f08f80e6c6ead927ae0"/>
      <w:r>
        <w:t xml:space="preserve">D. BELGEYE EKLENMESİ ÖNERİLEN YENİ BAŞLIKLAR</w:t>
      </w:r>
      <w:bookmarkEnd w:id="45"/>
    </w:p>
    <w:p>
      <w:pPr>
        <w:pStyle w:val="FirstParagraph"/>
      </w:pPr>
      <w:r>
        <w:t xml:space="preserve">Belgenize aşağıdaki başlıklar eklendiğinde değerlendirici puanı yükselecektir: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Mobil Uygulama Mimarisi</w:t>
      </w:r>
      <w:r>
        <w:rPr>
          <w:b/>
        </w:rPr>
        <w:t xml:space="preserve">”</w:t>
      </w:r>
      <w:r>
        <w:t xml:space="preserve"> </w:t>
      </w:r>
      <w:r>
        <w:t xml:space="preserve">(şema ile) — Yöntem bölümünün alt başlığı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Kullanıcı Yolculuğu ve Senaryolar</w:t>
      </w:r>
      <w:r>
        <w:rPr>
          <w:b/>
        </w:rPr>
        <w:t xml:space="preserve">”</w:t>
      </w:r>
      <w:r>
        <w:t xml:space="preserve"> </w:t>
      </w:r>
      <w:r>
        <w:t xml:space="preserve">— 2-3 tipik kullanıcı persona ve akışı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Erişilebilirlik ve Kapsayıcılık Planı</w:t>
      </w:r>
      <w:r>
        <w:rPr>
          <w:b/>
        </w:rPr>
        <w:t xml:space="preserve">”</w:t>
      </w:r>
      <w:r>
        <w:t xml:space="preserve"> </w:t>
      </w:r>
      <w:r>
        <w:t xml:space="preserve">— WCAG + yerel engelli dernekleri işbirliği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Model Kartı (Model Card)</w:t>
      </w:r>
      <w:r>
        <w:rPr>
          <w:b/>
        </w:rPr>
        <w:t xml:space="preserve">”</w:t>
      </w:r>
      <w:r>
        <w:t xml:space="preserve"> </w:t>
      </w:r>
      <w:r>
        <w:t xml:space="preserve">— Veri kaynakları, adalet notları, limitasyonlar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Proje Sonrası Sürdürülebilirlik Planı</w:t>
      </w:r>
      <w:r>
        <w:rPr>
          <w:b/>
        </w:rPr>
        <w:t xml:space="preserve">”</w:t>
      </w:r>
      <w:r>
        <w:t xml:space="preserve"> </w:t>
      </w:r>
      <w:r>
        <w:t xml:space="preserve">— Yaygın etki bölümünde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.-özet"/>
      <w:r>
        <w:t xml:space="preserve">E. ÖZET</w:t>
      </w:r>
      <w:bookmarkEnd w:id="46"/>
    </w:p>
    <w:p>
      <w:pPr>
        <w:pStyle w:val="FirstParagraph"/>
      </w:pPr>
      <w:r>
        <w:t xml:space="preserve">Projenin bilimsel omurgası sağlam. En büyük açık:</w:t>
      </w:r>
      <w:r>
        <w:t xml:space="preserve"> </w:t>
      </w:r>
      <w:r>
        <w:rPr>
          <w:b/>
        </w:rPr>
        <w:t xml:space="preserve">mobil uygulamanın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model taşıyıcısı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olarak değil,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kullanıcıya değer üreten bir sağlık ürünü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olarak tasarlanmamış olması.</w:t>
      </w:r>
      <w:r>
        <w:t xml:space="preserve"> </w:t>
      </w:r>
      <w:r>
        <w:t xml:space="preserve">Multimodal yaklaşımın tüm faydasını elde etmek için metadata girişi, lezyon takip, açıklanabilirlik ve güvenlik katmanları eklenmeli. Belgenin mobil bölümü (İP4-5) mevcut haliyle metodoloji bölümündeki bilimsel titizlikle aynı seviyede değil; bu dengesizlik başvurunun değerlendirmesinde risk oluşturabilir.</w:t>
      </w:r>
    </w:p>
    <w:p>
      <w:pPr>
        <w:pStyle w:val="BodyText"/>
      </w:pPr>
      <w:r>
        <w:t xml:space="preserve">Yukarıdaki P0 maddeleri uygulama tasarımınıza, B1-B5 önerileri belgeye eklendiğinde hem proje değerlendirmesinde hem de gerçek kullanıcı deneyiminde ciddi bir sıçrama elde edersiniz.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2026-04-17T19:11:40Z</dcterms:created>
  <dcterms:modified xsi:type="dcterms:W3CDTF">2026-04-17T19:11:40Z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