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rPr/>
        <w:t>Портфолио</w:t>
      </w:r>
    </w:p>
    <w:p>
      <w:pPr>
        <w:pStyle w:val="Heading1"/>
      </w:pPr>
      <w:r>
        <w:rPr/>
        <w:t>«Хрустальный корабль»</w:t>
      </w:r>
    </w:p>
    <w:p>
      <w:pPr>
        <w:pStyle w:val="Body"/>
        <w:spacing w:before="0" w:after="0" w:line="240" w:lineRule="auto"/>
        <w:sectPr>
          <w:footerReference w:type="default" r:id="rId9"/>
          <w:pgSz w:w="11906" w:h="16838"/>
          <w:pgMar w:top="964" w:right="964" w:bottom="964" w:left="964" w:header="454" w:footer="454" w:gutter="0"/>
          <w:cols w:space="720"/>
          <w:docGrid w:linePitch="360"/>
        </w:sectPr>
      </w:pP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3960000" cy="2659924"/>
            <wp:docPr id="1" name="Picture 1" descr="crystal.h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exterio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59924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column"/>
      </w:r>
    </w:p>
    <w:p>
      <w:pPr>
        <w:pStyle w:val="Meta"/>
      </w:pPr>
      <w:r>
        <w:rPr/>
      </w:r>
      <w:r>
        <w:rPr>
          <w:b/>
        </w:rPr>
        <w:t>Объект:</w:t>
      </w:r>
      <w:r>
        <w:rPr/>
        <w:t xml:space="preserve"> общественно-деловой центр ПАО «Газпромнефть»</w:t>
      </w:r>
    </w:p>
    <w:p>
      <w:pPr>
        <w:pStyle w:val="Meta"/>
      </w:pPr>
      <w:r>
        <w:rPr/>
      </w:r>
      <w:r>
        <w:rPr>
          <w:b/>
        </w:rPr>
        <w:t>Организация:</w:t>
      </w:r>
      <w:r>
        <w:rPr/>
        <w:t xml:space="preserve"> ООО «АТП ТЛП архитекторы и инженеры»</w:t>
      </w:r>
    </w:p>
    <w:p>
      <w:pPr>
        <w:pStyle w:val="Meta"/>
      </w:pPr>
      <w:r>
        <w:rPr/>
      </w:r>
      <w:r>
        <w:rPr>
          <w:b/>
        </w:rPr>
        <w:t>Раздел:</w:t>
      </w:r>
      <w:r>
        <w:rPr/>
        <w:t xml:space="preserve"> ОВиК, общеобменная и противодымная вентиляция</w:t>
      </w:r>
    </w:p>
    <w:p>
      <w:pPr>
        <w:pStyle w:val="MetaLabel"/>
      </w:pPr>
      <w:r>
        <w:rPr/>
        <w:t>Роль</w:t>
      </w:r>
    </w:p>
    <w:p>
      <w:pPr>
        <w:pStyle w:val="Meta"/>
      </w:pPr>
      <w:r>
        <w:rPr/>
        <w:t>Ведущий инженер-проектировщик ОВиК.</w:t>
      </w:r>
    </w:p>
    <w:p>
      <w:pPr>
        <w:pStyle w:val="Meta"/>
      </w:pPr>
      <w:r>
        <w:rPr/>
        <w:t>Руководитель расчётной группы.</w:t>
      </w:r>
    </w:p>
    <w:p>
      <w:pPr>
        <w:pStyle w:val="Meta"/>
      </w:pPr>
      <w:r>
        <w:rPr/>
        <w:t>Ответственность за крупные проектные объёмы корпусов 1 и 2.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6236" w:space="454"/>
            <w:col w:w="3288" w:space="454"/>
          </w:cols>
        </w:sectPr>
      </w:pPr>
    </w:p>
    <w:p>
      <w:pPr>
        <w:pStyle w:val="Label"/>
      </w:pPr>
      <w:r>
        <w:rPr/>
        <w:t>Выполнено</w:t>
      </w:r>
    </w:p>
    <w:p>
      <w:pPr>
        <w:pStyle w:val="Bullet"/>
        <w:numPr>
          <w:ilvl w:val="0"/>
          <w:numId w:val="100"/>
        </w:numPr>
      </w:pPr>
      <w:r>
        <w:rPr/>
        <w:t>Выполнено проектирование систем общеобменной и противодымной вентиляции корпуса 2.</w:t>
      </w:r>
    </w:p>
    <w:p>
      <w:pPr>
        <w:pStyle w:val="Bullet"/>
        <w:numPr>
          <w:ilvl w:val="0"/>
          <w:numId w:val="100"/>
        </w:numPr>
      </w:pPr>
      <w:r>
        <w:rPr/>
        <w:t>Выполнен полный комплекс аэродинамических расчётов систем корпуса 2.</w:t>
      </w:r>
    </w:p>
    <w:p>
      <w:pPr>
        <w:pStyle w:val="Bullet"/>
        <w:numPr>
          <w:ilvl w:val="0"/>
          <w:numId w:val="100"/>
        </w:numPr>
      </w:pPr>
      <w:r>
        <w:rPr/>
        <w:t>Выполнено техническое консультирование в части расчётов противодымной вентиляции.</w:t>
      </w:r>
    </w:p>
    <w:p>
      <w:pPr>
        <w:pStyle w:val="Bullet"/>
        <w:numPr>
          <w:ilvl w:val="0"/>
          <w:numId w:val="100"/>
        </w:numPr>
      </w:pPr>
      <w:r>
        <w:rPr/>
        <w:t>Выполнено проектирование систем ОВ надземной части корпуса 1.</w:t>
      </w:r>
    </w:p>
    <w:p>
      <w:pPr>
        <w:pStyle w:val="Bullet"/>
        <w:numPr>
          <w:ilvl w:val="0"/>
          <w:numId w:val="100"/>
        </w:numPr>
      </w:pPr>
      <w:r>
        <w:rPr/>
        <w:t>Выполнены аэродинамические и акустические расчёты систем сложной конфигурации.</w:t>
      </w:r>
    </w:p>
    <w:p>
      <w:pPr>
        <w:pStyle w:val="Bullet"/>
        <w:numPr>
          <w:ilvl w:val="0"/>
          <w:numId w:val="100"/>
        </w:numPr>
      </w:pPr>
      <w:r>
        <w:rPr/>
        <w:t>Сформированы ХОВС и ТВО, выполнен подбор вентиляционного и климатического оборудования.</w:t>
      </w:r>
    </w:p>
    <w:p>
      <w:pPr>
        <w:pStyle w:val="Bullet"/>
        <w:numPr>
          <w:ilvl w:val="0"/>
          <w:numId w:val="100"/>
        </w:numPr>
      </w:pPr>
      <w:r>
        <w:rPr/>
        <w:t>Выполнены расчёты дымовой нагрузки и систем противодымной вентиляции.</w:t>
      </w:r>
    </w:p>
    <w:p>
      <w:pPr>
        <w:pStyle w:val="Bullet"/>
        <w:numPr>
          <w:ilvl w:val="0"/>
          <w:numId w:val="100"/>
        </w:numPr>
      </w:pPr>
      <w:r>
        <w:rPr/>
        <w:t>Выполнены BIM-моделирование, подбор сечений и междисциплинарная координация по требованиям и матрицам Заказчика.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6336000" cy="3724994"/>
            <wp:docPr id="2" name="Picture 2" descr="crystal.cf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ade-c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724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Bullet"/>
        <w:numPr>
          <w:ilvl w:val="0"/>
          <w:numId w:val="100"/>
        </w:numPr>
      </w:pPr>
      <w:r>
        <w:rPr/>
        <w:t>Выполнен полный цикл проектирования системы воздушного обдува сложного межфасадного пространства.</w:t>
      </w:r>
    </w:p>
    <w:p>
      <w:pPr>
        <w:pStyle w:val="Bullet"/>
        <w:numPr>
          <w:ilvl w:val="0"/>
          <w:numId w:val="100"/>
        </w:numPr>
      </w:pPr>
      <w:r>
        <w:rPr/>
        <w:t>Определены схема размещения ВРУ и сопловых устройств, расходы и направления подачи воздуха.</w:t>
      </w:r>
    </w:p>
    <w:p>
      <w:pPr>
        <w:pStyle w:val="Bullet"/>
        <w:numPr>
          <w:ilvl w:val="0"/>
          <w:numId w:val="100"/>
        </w:numPr>
      </w:pPr>
      <w:r>
        <w:rPr/>
        <w:t>Выполнена оптимизация размещения и характеристик ВРУ с учётом геометрии фасада и требуемого характера воздушных струй.</w:t>
      </w:r>
    </w:p>
    <w:p>
      <w:pPr>
        <w:pStyle w:val="Bullet"/>
        <w:numPr>
          <w:ilvl w:val="0"/>
          <w:numId w:val="100"/>
        </w:numPr>
      </w:pPr>
      <w:r>
        <w:rPr/>
        <w:t>Проектные решения переданы на CFD-верификацию и скорректированы по результатам расчётных итераций.</w:t>
      </w:r>
    </w:p>
    <w:p>
      <w:pPr>
        <w:pStyle w:val="Bullet"/>
        <w:numPr>
          <w:ilvl w:val="0"/>
          <w:numId w:val="100"/>
        </w:numPr>
      </w:pPr>
      <w:r>
        <w:rPr/>
        <w:t>CFD-моделированием подтверждены прогрев внутренней поверхности наружного остекления, снижение относительной влажности и отсутствие конденсации в критических зонах при расчётных условиях.</w:t>
      </w:r>
      <w:r>
        <w:br w:type="column"/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2376000" cy="2376000"/>
            <wp:docPr id="3" name="Picture 3" descr="crystal-navisworks-under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ystal.pe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5783" w:space="454"/>
            <w:col w:w="3742" w:space="454"/>
          </w:cols>
        </w:sectPr>
      </w:pP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1"/>
      </w:pPr>
      <w:r>
        <w:rPr/>
        <w:t>«Лахта Центр»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2592000" cy="3888000"/>
            <wp:docPr id="4" name="Picture 4" descr="lakhta.h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exterio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column"/>
      </w:r>
    </w:p>
    <w:p>
      <w:pPr>
        <w:pStyle w:val="Meta"/>
      </w:pPr>
      <w:r>
        <w:rPr/>
      </w:r>
      <w:r>
        <w:rPr>
          <w:b/>
        </w:rPr>
        <w:t>Организации:</w:t>
      </w:r>
      <w:r>
        <w:rPr/>
        <w:t xml:space="preserve"> ООО «Электропроф», ООО «Ланит-Интеграция»</w:t>
      </w:r>
    </w:p>
    <w:p>
      <w:pPr>
        <w:pStyle w:val="Meta"/>
      </w:pPr>
      <w:r>
        <w:rPr/>
      </w:r>
      <w:r>
        <w:rPr>
          <w:b/>
        </w:rPr>
        <w:t>Разделы:</w:t>
      </w:r>
      <w:r>
        <w:rPr/>
        <w:t xml:space="preserve"> механические инженерные системы; ОВ2, 4-й этап</w:t>
      </w:r>
    </w:p>
    <w:p>
      <w:pPr>
        <w:pStyle w:val="MetaLabel"/>
      </w:pPr>
      <w:r>
        <w:rPr/>
        <w:t>Роль</w:t>
      </w:r>
    </w:p>
    <w:p>
      <w:pPr>
        <w:pStyle w:val="Meta"/>
      </w:pPr>
      <w:r>
        <w:rPr/>
        <w:t>Инженер ПТО на 14-м и 24-м этапах.</w:t>
      </w:r>
    </w:p>
    <w:p>
      <w:pPr>
        <w:pStyle w:val="Meta"/>
      </w:pPr>
      <w:r>
        <w:rPr/>
        <w:t>Ведущий инженер ПТО на 4-м этапе ОВ2.</w:t>
      </w:r>
    </w:p>
    <w:p>
      <w:pPr>
        <w:pStyle w:val="Meta"/>
      </w:pPr>
      <w:r>
        <w:rPr/>
        <w:t>Координация взаимодействия отделов ген- и субподрядной организаций.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4082" w:space="454"/>
            <w:col w:w="5443" w:space="454"/>
          </w:cols>
        </w:sectPr>
      </w:pPr>
    </w:p>
    <w:p>
      <w:pPr>
        <w:pStyle w:val="Label"/>
      </w:pPr>
      <w:r>
        <w:rPr/>
        <w:t>Выполнено</w:t>
      </w:r>
    </w:p>
    <w:p>
      <w:pPr>
        <w:pStyle w:val="Bullet"/>
        <w:numPr>
          <w:ilvl w:val="0"/>
          <w:numId w:val="101"/>
        </w:numPr>
      </w:pPr>
      <w:r>
        <w:rPr/>
        <w:t>Выполнено документальное сопровождение СМР по механическим инженерным системам.</w:t>
      </w:r>
    </w:p>
    <w:p>
      <w:pPr>
        <w:pStyle w:val="Bullet"/>
        <w:numPr>
          <w:ilvl w:val="0"/>
          <w:numId w:val="101"/>
        </w:numPr>
      </w:pPr>
      <w:r>
        <w:rPr/>
        <w:t>Сформирована и сдана исполнительная документация.</w:t>
      </w:r>
    </w:p>
    <w:p>
      <w:pPr>
        <w:pStyle w:val="Bullet"/>
        <w:numPr>
          <w:ilvl w:val="0"/>
          <w:numId w:val="101"/>
        </w:numPr>
      </w:pPr>
      <w:r>
        <w:rPr/>
        <w:t>Подготовлены исполнительные схемы и ведомости объёмов выполненных работ.</w:t>
      </w:r>
    </w:p>
    <w:p>
      <w:pPr>
        <w:pStyle w:val="Bullet"/>
        <w:numPr>
          <w:ilvl w:val="0"/>
          <w:numId w:val="101"/>
        </w:numPr>
      </w:pPr>
      <w:r>
        <w:rPr/>
        <w:t>Организована подготовка исполнительной документации по всему разделу ОВ2 4-го этапа, охватывавшего fit-out на 44 этажах башни.</w:t>
      </w:r>
    </w:p>
    <w:p>
      <w:pPr>
        <w:pStyle w:val="Bullet"/>
        <w:numPr>
          <w:ilvl w:val="0"/>
          <w:numId w:val="101"/>
        </w:numPr>
      </w:pPr>
      <w:r>
        <w:rPr/>
        <w:t>Организованы замеры и подготовка исполнительных схем для последующей защиты выполненных объёмов производителями работ.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6336000" cy="4456014"/>
            <wp:docPr id="5" name="Picture 5" descr="lakhta.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-sheet.png"/>
                    <pic:cNvPicPr/>
                  </pic:nvPicPr>
                  <pic:blipFill>
                    <a:blip r:embed="rId14"/>
                    <a:srcRect l="18000" t="4000" r="17000"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45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Bullet"/>
        <w:numPr>
          <w:ilvl w:val="0"/>
          <w:numId w:val="101"/>
        </w:numPr>
      </w:pPr>
      <w:r>
        <w:rPr/>
        <w:t>Инициировано создание совместной Revit-модели раздела.</w:t>
      </w:r>
    </w:p>
    <w:p>
      <w:pPr>
        <w:pStyle w:val="Bullet"/>
        <w:numPr>
          <w:ilvl w:val="0"/>
          <w:numId w:val="101"/>
        </w:numPr>
      </w:pPr>
      <w:r>
        <w:rPr/>
        <w:t>Исполнители обучены работе в Revit.</w:t>
      </w:r>
    </w:p>
    <w:p>
      <w:pPr>
        <w:pStyle w:val="Bullet"/>
        <w:numPr>
          <w:ilvl w:val="0"/>
          <w:numId w:val="101"/>
        </w:numPr>
      </w:pPr>
      <w:r>
        <w:rPr/>
        <w:t>Создана база Revit-семейств для задач исполнительной документации.</w:t>
      </w:r>
    </w:p>
    <w:p>
      <w:pPr>
        <w:pStyle w:val="Bullet"/>
        <w:numPr>
          <w:ilvl w:val="0"/>
          <w:numId w:val="101"/>
        </w:numPr>
      </w:pPr>
      <w:r>
        <w:rPr/>
        <w:t>Разработаны специализированные утилиты для автоматизированного сбора ведомостей и оформления исполнительных схем.</w:t>
      </w:r>
    </w:p>
    <w:p>
      <w:pPr>
        <w:pStyle w:val="Bullet"/>
        <w:numPr>
          <w:ilvl w:val="0"/>
          <w:numId w:val="101"/>
        </w:numPr>
      </w:pPr>
      <w:r>
        <w:rPr/>
        <w:t>Согласована со строительным контролем передача и подтверждение части объёмов в цифровом формате.</w:t>
      </w:r>
    </w:p>
    <w:p>
      <w:pPr>
        <w:pStyle w:val="Bullet"/>
        <w:numPr>
          <w:ilvl w:val="0"/>
          <w:numId w:val="101"/>
        </w:numPr>
      </w:pPr>
      <w:r>
        <w:rPr/>
        <w:t>Сформированы технические решения, выполнено согласование с авторским надзором и контроль реализации решений на площадке.</w:t>
      </w:r>
      <w:r>
        <w:br w:type="column"/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2016000" cy="4032000"/>
            <wp:docPr id="6" name="Picture 6" descr="lakhta-ventilation-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khta.pen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6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6350" w:space="454"/>
            <w:col w:w="3175" w:space="454"/>
          </w:cols>
        </w:sectPr>
      </w:pP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1"/>
      </w:pPr>
      <w:r>
        <w:rPr/>
        <w:t>Цех промышленной 3D-печати</w:t>
      </w:r>
    </w:p>
    <w:p>
      <w:pPr>
        <w:pStyle w:val="Meta"/>
      </w:pPr>
      <w:r>
        <w:rPr/>
      </w:r>
      <w:r>
        <w:rPr>
          <w:b/>
        </w:rPr>
        <w:t>Объект:</w:t>
      </w:r>
      <w:r>
        <w:rPr/>
        <w:t xml:space="preserve"> производственный участок промышленной 3D-печати, Санкт-Петербург</w:t>
      </w:r>
    </w:p>
    <w:p>
      <w:pPr>
        <w:pStyle w:val="Meta"/>
      </w:pPr>
      <w:r>
        <w:rPr/>
      </w:r>
      <w:r>
        <w:rPr>
          <w:b/>
        </w:rPr>
        <w:t>Тип работ:</w:t>
      </w:r>
      <w:r>
        <w:rPr/>
        <w:t xml:space="preserve"> полная реконструкция систем ОВиК с использованием ранее заложенного и существующего оборудования</w:t>
      </w:r>
    </w:p>
    <w:p>
      <w:pPr>
        <w:pStyle w:val="MetaLabel"/>
      </w:pPr>
      <w:r>
        <w:rPr/>
        <w:t>Роль</w:t>
      </w:r>
    </w:p>
    <w:p>
      <w:pPr>
        <w:pStyle w:val="Meta"/>
      </w:pPr>
      <w:r>
        <w:rPr/>
        <w:t>Самостоятельная разработка проекта ОВиК.</w:t>
      </w:r>
    </w:p>
    <w:p>
      <w:pPr>
        <w:pStyle w:val="Meta"/>
      </w:pPr>
      <w:r>
        <w:rPr/>
        <w:t>Полный цикл от анализа исходных данных и расчётов до выпуска рабочей документации.</w:t>
      </w:r>
    </w:p>
    <w:p>
      <w:pPr>
        <w:pStyle w:val="Label"/>
      </w:pPr>
      <w:r>
        <w:rPr/>
        <w:t>Выполнено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Bullet"/>
        <w:numPr>
          <w:ilvl w:val="0"/>
          <w:numId w:val="102"/>
        </w:numPr>
      </w:pPr>
      <w:r>
        <w:rPr/>
        <w:t>Разработан полный комплект рабочей документации ОВиК.</w:t>
      </w:r>
    </w:p>
    <w:p>
      <w:pPr>
        <w:pStyle w:val="Bullet"/>
        <w:numPr>
          <w:ilvl w:val="0"/>
          <w:numId w:val="102"/>
        </w:numPr>
      </w:pPr>
      <w:r>
        <w:rPr/>
        <w:t>Спроектирована общеобменная приточно-вытяжная вентиляция.</w:t>
      </w:r>
    </w:p>
    <w:p>
      <w:pPr>
        <w:pStyle w:val="Bullet"/>
        <w:numPr>
          <w:ilvl w:val="0"/>
          <w:numId w:val="102"/>
        </w:numPr>
      </w:pPr>
      <w:r>
        <w:rPr/>
        <w:t>Спроектирована аварийная вентиляция помещений с обращением аргона.</w:t>
      </w:r>
    </w:p>
    <w:p>
      <w:pPr>
        <w:pStyle w:val="Bullet"/>
        <w:numPr>
          <w:ilvl w:val="0"/>
          <w:numId w:val="102"/>
        </w:numPr>
      </w:pPr>
      <w:r>
        <w:rPr/>
        <w:t>Разработан алгоритм аварийного режима по датчикам O₂ с VAV/CAV-регулированием и изменением производительности вентиляторов по ЧРП.</w:t>
      </w:r>
    </w:p>
    <w:p>
      <w:pPr>
        <w:pStyle w:val="Bullet"/>
        <w:numPr>
          <w:ilvl w:val="0"/>
          <w:numId w:val="102"/>
        </w:numPr>
      </w:pPr>
      <w:r>
        <w:rPr/>
        <w:t>Предусмотрена блокировка подачи аргона и технологического оборудования при невозможности обеспечить аварийный воздухообмен.</w:t>
      </w:r>
    </w:p>
    <w:p>
      <w:pPr>
        <w:pStyle w:val="Bullet"/>
        <w:numPr>
          <w:ilvl w:val="0"/>
          <w:numId w:val="102"/>
        </w:numPr>
      </w:pPr>
      <w:r>
        <w:rPr/>
        <w:t xml:space="preserve">Спроектирована противодымная вентиляция; расчётные расходы — порядка </w:t>
      </w:r>
      <w:r>
        <w:rPr>
          <w:b/>
        </w:rPr>
        <w:t>32 тыс. м³/ч</w:t>
      </w:r>
      <w:r>
        <w:rPr/>
        <w:t xml:space="preserve"> на дымоудаление и </w:t>
      </w:r>
      <w:r>
        <w:rPr>
          <w:b/>
        </w:rPr>
        <w:t>16,5 тыс. м³/ч</w:t>
      </w:r>
      <w:r>
        <w:rPr/>
        <w:t xml:space="preserve"> на подпор воздуха.</w:t>
      </w:r>
    </w:p>
    <w:p>
      <w:pPr>
        <w:pStyle w:val="Bullet"/>
        <w:numPr>
          <w:ilvl w:val="0"/>
          <w:numId w:val="102"/>
        </w:numPr>
      </w:pPr>
      <w:r>
        <w:rPr/>
        <w:t xml:space="preserve">Спроектирована VRF-система холодопроизводительностью порядка </w:t>
      </w:r>
      <w:r>
        <w:rPr>
          <w:b/>
        </w:rPr>
        <w:t>110 кВт</w:t>
      </w:r>
      <w:r>
        <w:rPr/>
        <w:t>.</w:t>
      </w:r>
    </w:p>
    <w:p>
      <w:pPr>
        <w:pStyle w:val="Bullet"/>
        <w:numPr>
          <w:ilvl w:val="0"/>
          <w:numId w:val="102"/>
        </w:numPr>
      </w:pPr>
      <w:r>
        <w:rPr/>
        <w:t>Спроектировано резервируемое кондиционирование помещения ИБП.</w:t>
      </w:r>
    </w:p>
    <w:p>
      <w:pPr>
        <w:pStyle w:val="Bullet"/>
        <w:numPr>
          <w:ilvl w:val="0"/>
          <w:numId w:val="102"/>
        </w:numPr>
      </w:pPr>
      <w:r>
        <w:rPr/>
        <w:t>Выполнены подбор оборудования, трассировка, планы, аксонометрические схемы и спецификации.</w:t>
      </w:r>
    </w:p>
    <w:p>
      <w:pPr>
        <w:pStyle w:val="Bullet"/>
        <w:numPr>
          <w:ilvl w:val="0"/>
          <w:numId w:val="102"/>
        </w:numPr>
      </w:pPr>
      <w:r>
        <w:rPr/>
        <w:t>Новые решения увязаны с существующим и ранее заложенным оборудованием, что являлось исходным ограничением реконструкции.</w:t>
      </w:r>
      <w:r>
        <w:br w:type="column"/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2448000" cy="1297231"/>
            <wp:docPr id="7" name="Picture 7" descr="shop.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ilation-axonometry.png"/>
                    <pic:cNvPicPr/>
                  </pic:nvPicPr>
                  <pic:blipFill>
                    <a:blip r:embed="rId16"/>
                    <a:srcRect l="0" t="23500" r="40000" b="54000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297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5669" w:space="454"/>
            <w:col w:w="3855" w:space="454"/>
          </w:cols>
        </w:sectPr>
      </w:pP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1"/>
      </w:pPr>
      <w:r>
        <w:rPr/>
        <w:t>Прочие проекты</w:t>
      </w:r>
    </w:p>
    <w:p>
      <w:pPr>
        <w:pStyle w:val="Heading2"/>
      </w:pPr>
      <w:r>
        <w:rPr/>
        <w:t>Высотное здание в Москве, 60+ этажей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2304000" cy="2740724"/>
            <wp:docPr id="8" name="Picture 8" descr="other.mosc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e-bim-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2740724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column"/>
      </w:r>
    </w:p>
    <w:p>
      <w:pPr>
        <w:pStyle w:val="Bullet"/>
        <w:numPr>
          <w:ilvl w:val="0"/>
          <w:numId w:val="103"/>
        </w:numPr>
      </w:pPr>
      <w:r>
        <w:rPr/>
        <w:t>Выполнен расчёт теплопритоков в HAP 4.90.</w:t>
      </w:r>
    </w:p>
    <w:p>
      <w:pPr>
        <w:pStyle w:val="Bullet"/>
        <w:numPr>
          <w:ilvl w:val="0"/>
          <w:numId w:val="103"/>
        </w:numPr>
      </w:pPr>
      <w:r>
        <w:rPr/>
        <w:t>Исходные данные сопоставлены со сводной моделью Navisworks.</w:t>
      </w:r>
    </w:p>
    <w:p>
      <w:pPr>
        <w:pStyle w:val="Bullet"/>
        <w:numPr>
          <w:ilvl w:val="0"/>
          <w:numId w:val="103"/>
        </w:numPr>
      </w:pPr>
      <w:r>
        <w:rPr/>
        <w:t>Разработана утилита преобразования XLS-таблиц в формат, пригодный для автоматизированной загрузки данных через gbXML.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3628" w:space="454"/>
            <w:col w:w="5896" w:space="454"/>
          </w:cols>
        </w:sectPr>
      </w:pPr>
    </w:p>
    <w:p>
      <w:pPr>
        <w:pStyle w:val="Heading2"/>
      </w:pPr>
      <w:r>
        <w:rPr/>
        <w:t>Многофункциональный жилой комплекс на Шмитовском проезде, Москва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Bullet"/>
        <w:numPr>
          <w:ilvl w:val="0"/>
          <w:numId w:val="104"/>
        </w:numPr>
      </w:pPr>
      <w:r>
        <w:rPr/>
        <w:t>Выполнена адаптация проектных решений стадии ПД по вентиляции и кондиционированию офисных помещений корпусов 6 и 7 до рабочей документации.</w:t>
      </w:r>
    </w:p>
    <w:p>
      <w:pPr>
        <w:pStyle w:val="Bullet"/>
        <w:numPr>
          <w:ilvl w:val="0"/>
          <w:numId w:val="104"/>
        </w:numPr>
      </w:pPr>
      <w:r>
        <w:rPr/>
        <w:t>Выпущены четыре комплекта РД: общеобменная вентиляция и кондиционирование корпусов 6 и 7.</w:t>
      </w:r>
    </w:p>
    <w:p>
      <w:pPr>
        <w:pStyle w:val="Bullet"/>
        <w:numPr>
          <w:ilvl w:val="0"/>
          <w:numId w:val="104"/>
        </w:numPr>
      </w:pPr>
      <w:r>
        <w:rPr/>
        <w:t>В составе адаптации выполнены планы, аксонометрические схемы, спецификации и подбор оборудования.</w:t>
      </w:r>
      <w:r>
        <w:br w:type="column"/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2952000" cy="2269875"/>
            <wp:docPr id="9" name="Picture 9" descr="other.shmitovsk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mitovsky-vrf-axonometry.png"/>
                    <pic:cNvPicPr/>
                  </pic:nvPicPr>
                  <pic:blipFill>
                    <a:blip r:embed="rId18"/>
                    <a:srcRect l="48000" t="6000" r="0" b="60000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26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4876" w:space="454"/>
            <w:col w:w="4649" w:space="454"/>
          </w:cols>
        </w:sectPr>
      </w:pP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2"/>
      </w:pPr>
      <w:r>
        <w:rPr/>
        <w:t>Жилой комплекс, г. Кингисепп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3312000" cy="2905097"/>
            <wp:docPr id="10" name="Picture 10" descr="other.kingisep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gisepp-pump-roo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290509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column"/>
      </w:r>
    </w:p>
    <w:p>
      <w:pPr>
        <w:pStyle w:val="Bullet"/>
        <w:numPr>
          <w:ilvl w:val="0"/>
          <w:numId w:val="105"/>
        </w:numPr>
      </w:pPr>
      <w:r>
        <w:rPr/>
        <w:t>Выполнено BIM-моделирование внутренних сетей ВК в Revit для трёх корпусов жилого комплекса.</w:t>
      </w:r>
    </w:p>
    <w:p>
      <w:pPr>
        <w:pStyle w:val="Bullet"/>
        <w:numPr>
          <w:ilvl w:val="0"/>
          <w:numId w:val="105"/>
        </w:numPr>
      </w:pPr>
      <w:r>
        <w:rPr/>
        <w:t>Модели разработаны по исходной проектной документации DWG/PDF.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5216" w:space="454"/>
            <w:col w:w="4309" w:space="454"/>
          </w:cols>
        </w:sectPr>
      </w:pPr>
    </w:p>
    <w:p>
      <w:pPr>
        <w:pStyle w:val="Heading2"/>
      </w:pPr>
      <w:r>
        <w:rPr/>
        <w:t>ВОЛС, г. Сургут</w:t>
      </w:r>
    </w:p>
    <w:p>
      <w:pPr>
        <w:pStyle w:val="Bullet"/>
        <w:numPr>
          <w:ilvl w:val="0"/>
          <w:numId w:val="106"/>
        </w:numPr>
      </w:pPr>
      <w:r>
        <w:rPr/>
        <w:t>Объект по прокладке ВОЛС на подряде у Газпрома доведён до финальной сдачи.</w:t>
      </w:r>
    </w:p>
    <w:p>
      <w:pPr>
        <w:pStyle w:val="Bullet"/>
        <w:numPr>
          <w:ilvl w:val="0"/>
          <w:numId w:val="106"/>
        </w:numPr>
      </w:pPr>
      <w:r>
        <w:rPr/>
        <w:t>Выполнено сопровождение исполнительной и закрывающей документации до КС-11 и КС-14.</w:t>
      </w:r>
    </w:p>
    <w:p>
      <w:pPr>
        <w:pStyle w:val="Heading2"/>
      </w:pPr>
      <w:r>
        <w:rPr/>
        <w:t>Аэропорт Левашово</w:t>
      </w:r>
    </w:p>
    <w:p>
      <w:pPr>
        <w:pStyle w:val="Bullet"/>
        <w:numPr>
          <w:ilvl w:val="0"/>
          <w:numId w:val="107"/>
        </w:numPr>
      </w:pPr>
      <w:r>
        <w:rPr/>
        <w:t>Выполнены ведомости МТР.</w:t>
      </w:r>
    </w:p>
    <w:p>
      <w:pPr>
        <w:pStyle w:val="Bullet"/>
        <w:numPr>
          <w:ilvl w:val="0"/>
          <w:numId w:val="107"/>
        </w:numPr>
      </w:pPr>
      <w:r>
        <w:rPr/>
        <w:t>Выполнена координация подрядных организаций и участие в производственных совещаниях.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1"/>
      </w:pPr>
      <w:r>
        <w:rPr/>
        <w:t>Собственные разработки</w:t>
      </w:r>
    </w:p>
    <w:p>
      <w:pPr>
        <w:pStyle w:val="Heading2"/>
      </w:pPr>
      <w:r>
        <w:rPr/>
        <w:t>HAP Wrapper</w:t>
      </w:r>
    </w:p>
    <w:p>
      <w:pPr>
        <w:pStyle w:val="Body"/>
      </w:pPr>
      <w:r>
        <w:rPr/>
        <w:t>Утилита для автоматизации подготовки исходных данных и части рутинных операций в Carrier HAP.</w:t>
      </w:r>
    </w:p>
    <w:p>
      <w:pPr>
        <w:pStyle w:val="Image"/>
        <w:jc w:val="right"/>
      </w:pPr>
      <w:r>
        <w:drawing>
          <wp:inline xmlns:a="http://schemas.openxmlformats.org/drawingml/2006/main" xmlns:pic="http://schemas.openxmlformats.org/drawingml/2006/picture">
            <wp:extent cx="5400000" cy="2936642"/>
            <wp:docPr id="11" name="Picture 11" descr="hap.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3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el"/>
      </w:pPr>
      <w:r>
        <w:rPr/>
        <w:t>Реализовано</w:t>
      </w:r>
    </w:p>
    <w:p>
      <w:pPr>
        <w:pStyle w:val="Bullet"/>
        <w:numPr>
          <w:ilvl w:val="0"/>
          <w:numId w:val="108"/>
        </w:numPr>
      </w:pPr>
      <w:r>
        <w:rPr/>
        <w:t>Формирование gbXML из исходных данных Excel с сохранением результата рядом с исходной таблицей.</w:t>
      </w:r>
    </w:p>
    <w:p>
      <w:pPr>
        <w:pStyle w:val="Bullet"/>
        <w:numPr>
          <w:ilvl w:val="0"/>
          <w:numId w:val="108"/>
        </w:numPr>
      </w:pPr>
      <w:r>
        <w:rPr/>
        <w:t>Автоматизированное назначение типов стен в HAP по данным Excel.</w:t>
      </w:r>
    </w:p>
    <w:p>
      <w:pPr>
        <w:pStyle w:val="Bullet"/>
        <w:numPr>
          <w:ilvl w:val="0"/>
          <w:numId w:val="108"/>
        </w:numPr>
      </w:pPr>
      <w:r>
        <w:rPr/>
        <w:t>Единый launcher для выбора исходного XLS/XLSX и запуска требуемой операции.</w:t>
      </w:r>
    </w:p>
    <w:p>
      <w:pPr>
        <w:pStyle w:val="Bullet"/>
        <w:numPr>
          <w:ilvl w:val="0"/>
          <w:numId w:val="108"/>
        </w:numPr>
      </w:pPr>
      <w:r>
        <w:rPr/>
        <w:t>Ведение раздельных журналов работы launcher, exporter и компонента управления интерфейсом HAP.</w:t>
      </w:r>
    </w:p>
    <w:p>
      <w:pPr>
        <w:pStyle w:val="Label"/>
      </w:pPr>
      <w:r>
        <w:rPr/>
        <w:t>Архитектура и технологии</w:t>
      </w:r>
    </w:p>
    <w:p>
      <w:pPr>
        <w:pStyle w:val="Bullet"/>
        <w:numPr>
          <w:ilvl w:val="0"/>
          <w:numId w:val="109"/>
        </w:numPr>
      </w:pPr>
      <w:r>
        <w:rPr/>
        <w:t>Python.</w:t>
      </w:r>
    </w:p>
    <w:p>
      <w:pPr>
        <w:pStyle w:val="Bullet"/>
        <w:numPr>
          <w:ilvl w:val="0"/>
          <w:numId w:val="109"/>
        </w:numPr>
      </w:pPr>
      <w:r>
        <w:rPr/>
        <w:t>Разделение runtime на x64 launcher/exporter и x86-компонент управления интерфейсом HAP.</w:t>
      </w:r>
    </w:p>
    <w:p>
      <w:pPr>
        <w:pStyle w:val="Bullet"/>
        <w:numPr>
          <w:ilvl w:val="0"/>
          <w:numId w:val="109"/>
        </w:numPr>
      </w:pPr>
      <w:r>
        <w:rPr/>
        <w:t>Конфигурация через JSON и Excel.</w:t>
      </w:r>
    </w:p>
    <w:p>
      <w:pPr>
        <w:pStyle w:val="Bullet"/>
        <w:numPr>
          <w:ilvl w:val="0"/>
          <w:numId w:val="109"/>
        </w:numPr>
      </w:pPr>
      <w:r>
        <w:rPr/>
        <w:t>Автоматизация GUI HAP для операций, не имеющих прямого интерфейса импорта.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2"/>
      </w:pPr>
      <w:r>
        <w:rPr/>
        <w:t>WorkflowPanel</w:t>
      </w:r>
    </w:p>
    <w:p>
      <w:pPr>
        <w:pStyle w:val="Body"/>
      </w:pPr>
      <w:r>
        <w:rPr/>
        <w:t>Компактное Windows-приложение для контролируемого обмена файлами между локальным Git-репозиторием, deploy-каталогом и GitHub.</w:t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4752000" cy="2806880"/>
            <wp:docPr id="12" name="Picture 12" descr="workflow.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wind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8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el"/>
      </w:pPr>
      <w:r>
        <w:rPr/>
        <w:t>Реализовано</w:t>
      </w:r>
    </w:p>
    <w:p>
      <w:pPr>
        <w:pStyle w:val="Bullet"/>
        <w:numPr>
          <w:ilvl w:val="0"/>
          <w:numId w:val="110"/>
        </w:numPr>
      </w:pPr>
      <w:r>
        <w:rPr/>
        <w:t>Профили для отдельных репозиториев и рабочих процессов с независимыми правилами обмена в каждом направлении.</w:t>
      </w:r>
    </w:p>
    <w:p>
      <w:pPr>
        <w:pStyle w:val="Bullet"/>
        <w:numPr>
          <w:ilvl w:val="0"/>
          <w:numId w:val="110"/>
        </w:numPr>
      </w:pPr>
      <w:r>
        <w:rPr/>
        <w:t>Четыре основные операции: To Deploy, From Deploy, To GitHub, From GitHub.</w:t>
      </w:r>
    </w:p>
    <w:p>
      <w:pPr>
        <w:pStyle w:val="Bullet"/>
        <w:numPr>
          <w:ilvl w:val="0"/>
          <w:numId w:val="110"/>
        </w:numPr>
      </w:pPr>
      <w:r>
        <w:rPr/>
        <w:t>Безопасное выполнение Git-операций без автоматических stash, reset, clean, restore, merge и rebase.</w:t>
      </w:r>
    </w:p>
    <w:p>
      <w:pPr>
        <w:pStyle w:val="Bullet"/>
        <w:numPr>
          <w:ilvl w:val="0"/>
          <w:numId w:val="110"/>
        </w:numPr>
      </w:pPr>
      <w:r>
        <w:rPr/>
        <w:t>Планирование изменений перед потенциально разрушающим импортом из deploy-каталога.</w:t>
      </w:r>
    </w:p>
    <w:p>
      <w:pPr>
        <w:pStyle w:val="Bullet"/>
        <w:numPr>
          <w:ilvl w:val="0"/>
          <w:numId w:val="110"/>
        </w:numPr>
      </w:pPr>
      <w:r>
        <w:rPr/>
        <w:t>Работа с GitHub: проверка доступа, clone, fast-forward update, целевой commit и push.</w:t>
      </w:r>
    </w:p>
    <w:p>
      <w:pPr>
        <w:pStyle w:val="Bullet"/>
        <w:numPr>
          <w:ilvl w:val="0"/>
          <w:numId w:val="110"/>
        </w:numPr>
      </w:pPr>
      <w:r>
        <w:rPr/>
        <w:t>Редактор профилей с настройкой путей, GitHub-параметров и правил переноса файлов.</w:t>
      </w:r>
    </w:p>
    <w:p>
      <w:pPr>
        <w:pStyle w:val="Bullet"/>
        <w:numPr>
          <w:ilvl w:val="0"/>
          <w:numId w:val="110"/>
        </w:numPr>
      </w:pPr>
      <w:r>
        <w:rPr/>
        <w:t>Поддержка режимов exact, structural и flat, ограничений глубины, а также Current/Archive-сценариев.</w:t>
      </w:r>
    </w:p>
    <w:p>
      <w:pPr>
        <w:pStyle w:val="Bullet"/>
        <w:numPr>
          <w:ilvl w:val="0"/>
          <w:numId w:val="110"/>
        </w:numPr>
      </w:pPr>
      <w:r>
        <w:rPr/>
        <w:t>Фоновое выполнение длительных операций с журналированием состояния и результатов.</w:t>
      </w:r>
    </w:p>
    <w:p>
      <w:pPr>
        <w:pStyle w:val="Label"/>
      </w:pPr>
      <w:r>
        <w:rPr/>
        <w:t>Архитектура и технологии</w:t>
      </w:r>
    </w:p>
    <w:p>
      <w:pPr>
        <w:pStyle w:val="Meta"/>
      </w:pPr>
      <w:r>
        <w:rPr/>
        <w:t>Windows Forms.</w:t>
      </w:r>
    </w:p>
    <w:p>
      <w:pPr>
        <w:pStyle w:val="Meta"/>
      </w:pPr>
      <w:r>
        <w:rPr/>
        <w:t>PowerShell с модульной структурой исходного кода.</w:t>
      </w:r>
    </w:p>
    <w:p>
      <w:pPr>
        <w:pStyle w:val="Meta"/>
      </w:pPr>
      <w:r>
        <w:rPr/>
        <w:t>JSON-профили.</w:t>
      </w:r>
    </w:p>
    <w:p>
      <w:pPr>
        <w:pStyle w:val="Meta"/>
      </w:pPr>
      <w:r>
        <w:rPr/>
        <w:t>Git и GitHub.</w:t>
      </w:r>
    </w:p>
    <w:p>
      <w:pPr>
        <w:pStyle w:val="Meta"/>
      </w:pPr>
      <w:r>
        <w:rPr/>
        <w:t>Сборка самостоятельного Windows-приложения через PS2EXE.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2"/>
      </w:pPr>
      <w:r>
        <w:rPr/>
        <w:t>PickyVPN</w:t>
      </w:r>
    </w:p>
    <w:p>
      <w:pPr>
        <w:pStyle w:val="Body"/>
      </w:pPr>
      <w:r>
        <w:rPr/>
        <w:t>Приватный self-hosted VPN/proxy-проект с клиентами для Windows и Android и собственным серверным контуром.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Label"/>
      </w:pPr>
      <w:r>
        <w:rPr/>
        <w:t>Архитектура и технологии</w:t>
      </w:r>
    </w:p>
    <w:p>
      <w:pPr>
        <w:pStyle w:val="Meta"/>
      </w:pPr>
      <w:r>
        <w:rPr/>
        <w:t>Windows: C#, WPF.</w:t>
      </w:r>
    </w:p>
    <w:p>
      <w:pPr>
        <w:pStyle w:val="Meta"/>
      </w:pPr>
      <w:r>
        <w:rPr/>
        <w:t>Разделение обычного GUI и привилегированного контроллера; взаимодействие через локальный JSON named pipe.</w:t>
      </w:r>
    </w:p>
    <w:p>
      <w:pPr>
        <w:pStyle w:val="Meta"/>
      </w:pPr>
      <w:r>
        <w:rPr/>
        <w:t>sing-box как клиентский сетевой движок.</w:t>
      </w:r>
    </w:p>
    <w:p>
      <w:pPr>
        <w:pStyle w:val="Meta"/>
      </w:pPr>
      <w:r>
        <w:rPr/>
        <w:t>Xray-core как серверная транспортная часть.</w:t>
      </w:r>
    </w:p>
    <w:p>
      <w:pPr>
        <w:pStyle w:val="Meta"/>
      </w:pPr>
      <w:r>
        <w:rPr/>
        <w:t>PowerShell-компоненты для Windows runtime/build-процесса.</w:t>
      </w:r>
    </w:p>
    <w:p>
      <w:pPr>
        <w:pStyle w:val="Meta"/>
      </w:pPr>
      <w:r>
        <w:rPr/>
        <w:t>Android-клиент как отдельная платформенная реализация в общей архитектуре проекта.</w:t>
      </w:r>
      <w:r>
        <w:br w:type="column"/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3168000" cy="2200000"/>
            <wp:docPr id="13" name="Picture 13" descr="picky.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s-ho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4535" w:space="454"/>
            <w:col w:w="4989" w:space="454"/>
          </w:cols>
        </w:sectPr>
      </w:pPr>
    </w:p>
    <w:p>
      <w:pPr>
        <w:pStyle w:val="Label"/>
      </w:pPr>
      <w:r>
        <w:rPr/>
        <w:t>Реализовано</w:t>
      </w:r>
    </w:p>
    <w:p>
      <w:pPr>
        <w:pStyle w:val="Bullet"/>
        <w:numPr>
          <w:ilvl w:val="0"/>
          <w:numId w:val="111"/>
        </w:numPr>
      </w:pPr>
      <w:r>
        <w:rPr/>
        <w:t>Клиентский контур на базе sing-box и серверный транспорт на базе Xray-core.</w:t>
      </w:r>
    </w:p>
    <w:p>
      <w:pPr>
        <w:pStyle w:val="Bullet"/>
        <w:numPr>
          <w:ilvl w:val="0"/>
          <w:numId w:val="111"/>
        </w:numPr>
      </w:pPr>
      <w:r>
        <w:rPr/>
        <w:t>Транспорт VLESS + REALITY + Vision поверх RAW TCP.</w:t>
      </w:r>
    </w:p>
    <w:p>
      <w:pPr>
        <w:pStyle w:val="Bullet"/>
        <w:numPr>
          <w:ilvl w:val="0"/>
          <w:numId w:val="111"/>
        </w:numPr>
      </w:pPr>
      <w:r>
        <w:rPr/>
        <w:t>Единая логика состояний подключения: Connecting, Connected, Reconnecting, Disconnecting и Error.</w:t>
      </w:r>
    </w:p>
    <w:p>
      <w:pPr>
        <w:pStyle w:val="Bullet"/>
        <w:numPr>
          <w:ilvl w:val="0"/>
          <w:numId w:val="111"/>
        </w:numPr>
      </w:pPr>
      <w:r>
        <w:rPr/>
        <w:t>Проверка фактической работоспособности соединения по защищённому DNS и HTTPS, а не только по наличию процесса или TUN-интерфейса.</w:t>
      </w:r>
    </w:p>
    <w:p>
      <w:pPr>
        <w:pStyle w:val="Bullet"/>
        <w:numPr>
          <w:ilvl w:val="0"/>
          <w:numId w:val="111"/>
        </w:numPr>
      </w:pPr>
      <w:r>
        <w:rPr/>
        <w:t>Детерминированное отключение с очисткой принадлежащих приложению сетевых ресурсов.</w:t>
      </w:r>
    </w:p>
    <w:p>
      <w:pPr>
        <w:pStyle w:val="Bullet"/>
        <w:numPr>
          <w:ilvl w:val="0"/>
          <w:numId w:val="111"/>
        </w:numPr>
      </w:pPr>
      <w:r>
        <w:rPr/>
        <w:t>Windows-приложение с системным треем, настройками и контролируемым жизненным циклом подключения.</w:t>
      </w:r>
    </w:p>
    <w:p>
      <w:pPr>
        <w:pStyle w:val="Bullet"/>
        <w:numPr>
          <w:ilvl w:val="0"/>
          <w:numId w:val="111"/>
        </w:numPr>
      </w:pPr>
      <w:r>
        <w:rPr/>
        <w:t>Опциональный Windows Kill switch на базе WFP с режимами Soft и Strict.</w:t>
      </w:r>
    </w:p>
    <w:p>
      <w:pPr>
        <w:pStyle w:val="Bullet"/>
        <w:numPr>
          <w:ilvl w:val="0"/>
          <w:numId w:val="111"/>
        </w:numPr>
      </w:pPr>
      <w:r>
        <w:rPr/>
        <w:t>Подготовлен self-contained Windows build и установочный пакет; клиентская и серверная части разделены по зонам ответственности.</w:t>
      </w:r>
    </w:p>
    <w:sectPr w:rsidR="00FC693F" w:rsidRPr="0006063C" w:rsidSect="00034616">
      <w:type w:val="continuous"/>
      <w:pgSz w:w="11906" w:h="16838"/>
      <w:pgMar w:top="964" w:right="964" w:bottom="964" w:left="964" w:header="454" w:footer="454" w:gutter="0"/>
      <w:docGrid w:linePitch="360"/>
      <w:cols w:num="1" w:space="454" w:equalWidth="0">
        <w:col w:w="9978" w:space="4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tabs>
        <w:tab w:pos="9638" w:val="left"/>
      </w:tabs>
    </w:pPr>
    <w:r>
      <w:t>Конорезов Владислав Сергеевич</w:t>
    </w:r>
    <w: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lvl w:ilvl="0">
      <w:start w:val="1"/>
      <w:numFmt w:val="bullet"/>
      <w:lvlText w:val="•"/>
      <w:lvlJc w:val="left"/>
    </w:lvl>
  </w:abstractNum>
  <w:num w:numId="100">
    <w:abstractNumId w:val="90"/>
  </w:num>
  <w:num w:numId="101">
    <w:abstractNumId w:val="90"/>
  </w:num>
  <w:num w:numId="102">
    <w:abstractNumId w:val="90"/>
  </w:num>
  <w:num w:numId="103">
    <w:abstractNumId w:val="90"/>
  </w:num>
  <w:num w:numId="104">
    <w:abstractNumId w:val="90"/>
  </w:num>
  <w:num w:numId="105">
    <w:abstractNumId w:val="90"/>
  </w:num>
  <w:num w:numId="106">
    <w:abstractNumId w:val="90"/>
  </w:num>
  <w:num w:numId="107">
    <w:abstractNumId w:val="90"/>
  </w:num>
  <w:num w:numId="108">
    <w:abstractNumId w:val="90"/>
  </w:num>
  <w:num w:numId="109">
    <w:abstractNumId w:val="90"/>
  </w:num>
  <w:num w:numId="110">
    <w:abstractNumId w:val="90"/>
  </w:num>
  <w:num w:numId="11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20" w:line="259" w:lineRule="auto"/>
      <w:outlineLvl w:val="0"/>
    </w:pPr>
    <w:rPr>
      <w:rFonts w:ascii="Calibri" w:hAnsi="Calibri"/>
      <w:b/>
      <w:color w:val="000000"/>
      <w:sz w:val="4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80" w:line="259" w:lineRule="auto"/>
      <w:outlineLvl w:val="1"/>
    </w:pPr>
    <w:rPr>
      <w:rFonts w:ascii="Calibri" w:hAnsi="Calibri"/>
      <w:b/>
      <w:color w:val="000000"/>
      <w:sz w:val="34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</w:style>
  <w:style w:type="character" w:customStyle="1" w:styleId="Heading2Char">
    <w:name w:val="Heading 2 Char"/>
    <w:basedOn w:val="DefaultParagraphFont"/>
    <w:link w:val="Heading2"/>
    <w:uiPriority w:val="9"/>
    <w:rsid w:val="00FC693F"/>
  </w:style>
  <w:style w:type="character" w:customStyle="1" w:styleId="Heading3Char">
    <w:name w:val="Heading 3 Char"/>
    <w:basedOn w:val="DefaultParagraphFont"/>
    <w:link w:val="Heading3"/>
    <w:uiPriority w:val="9"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before="0" w:after="200" w:line="259" w:lineRule="auto"/>
      <w:outlineLvl w:val="9"/>
    </w:pPr>
    <w:rPr>
      <w:rFonts w:ascii="Calibri" w:hAnsi="Calibri"/>
      <w:b/>
      <w:color w:val="000000"/>
      <w:sz w:val="56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</w:style>
  <w:style w:type="paragraph" w:styleId="Subtitle">
    <w:name w:val="Subtitle"/>
    <w:basedOn w:val="Normal"/>
    <w:next w:val="Normal"/>
    <w:link w:val="SubtitleChar"/>
    <w:uiPriority w:val="11"/>
    <w:qFormat/>
    <w:rsid w:val="00FC693F"/>
  </w:style>
  <w:style w:type="character" w:customStyle="1" w:styleId="SubtitleChar">
    <w:name w:val="Subtitle Char"/>
    <w:basedOn w:val="DefaultParagraphFont"/>
    <w:link w:val="Subtitle"/>
    <w:uiPriority w:val="11"/>
    <w:rsid w:val="00FC693F"/>
  </w:style>
  <w:style w:type="paragraph" w:styleId="ListParagraph">
    <w:name w:val="List Paragraph"/>
    <w:basedOn w:val="Normal"/>
    <w:uiPriority w:val="34"/>
    <w:qFormat/>
    <w:rsid w:val="00FC693F"/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</w:style>
  <w:style w:type="paragraph" w:styleId="List">
    <w:name w:val="List"/>
    <w:basedOn w:val="Normal"/>
    <w:uiPriority w:val="99"/>
    <w:unhideWhenUsed/>
    <w:rsid w:val="00AA1D8D"/>
  </w:style>
  <w:style w:type="paragraph" w:styleId="List2">
    <w:name w:val="List 2"/>
    <w:basedOn w:val="Normal"/>
    <w:uiPriority w:val="99"/>
    <w:unhideWhenUsed/>
    <w:rsid w:val="00326F90"/>
  </w:style>
  <w:style w:type="paragraph" w:styleId="List3">
    <w:name w:val="List 3"/>
    <w:basedOn w:val="Normal"/>
    <w:uiPriority w:val="99"/>
    <w:unhideWhenUsed/>
    <w:rsid w:val="00326F90"/>
  </w:style>
  <w:style w:type="paragraph" w:styleId="ListBullet">
    <w:name w:val="List Bullet"/>
    <w:basedOn w:val="Normal"/>
    <w:uiPriority w:val="99"/>
    <w:unhideWhenUsed/>
    <w:rsid w:val="00326F90"/>
  </w:style>
  <w:style w:type="paragraph" w:styleId="ListBullet2">
    <w:name w:val="List Bullet 2"/>
    <w:basedOn w:val="Normal"/>
    <w:uiPriority w:val="99"/>
    <w:unhideWhenUsed/>
    <w:rsid w:val="00326F90"/>
  </w:style>
  <w:style w:type="paragraph" w:styleId="ListBullet3">
    <w:name w:val="List Bullet 3"/>
    <w:basedOn w:val="Normal"/>
    <w:uiPriority w:val="99"/>
    <w:unhideWhenUsed/>
    <w:rsid w:val="00326F90"/>
  </w:style>
  <w:style w:type="paragraph" w:styleId="ListNumber">
    <w:name w:val="List Number"/>
    <w:basedOn w:val="Normal"/>
    <w:uiPriority w:val="99"/>
    <w:unhideWhenUsed/>
    <w:rsid w:val="00326F90"/>
  </w:style>
  <w:style w:type="paragraph" w:styleId="ListNumber2">
    <w:name w:val="List Number 2"/>
    <w:basedOn w:val="Normal"/>
    <w:uiPriority w:val="99"/>
    <w:unhideWhenUsed/>
    <w:rsid w:val="0029639D"/>
  </w:style>
  <w:style w:type="paragraph" w:styleId="ListNumber3">
    <w:name w:val="List Number 3"/>
    <w:basedOn w:val="Normal"/>
    <w:uiPriority w:val="99"/>
    <w:unhideWhenUsed/>
    <w:rsid w:val="0029639D"/>
  </w:style>
  <w:style w:type="paragraph" w:styleId="ListContinue">
    <w:name w:val="List Continue"/>
    <w:basedOn w:val="Normal"/>
    <w:uiPriority w:val="99"/>
    <w:unhideWhenUsed/>
    <w:rsid w:val="0029639D"/>
  </w:style>
  <w:style w:type="paragraph" w:styleId="ListContinue2">
    <w:name w:val="List Continue 2"/>
    <w:basedOn w:val="Normal"/>
    <w:uiPriority w:val="99"/>
    <w:unhideWhenUsed/>
    <w:rsid w:val="0029639D"/>
  </w:style>
  <w:style w:type="paragraph" w:styleId="ListContinue3">
    <w:name w:val="List Continue 3"/>
    <w:basedOn w:val="Normal"/>
    <w:uiPriority w:val="99"/>
    <w:unhideWhenUsed/>
    <w:rsid w:val="0029639D"/>
  </w:style>
  <w:style w:type="paragraph" w:styleId="MacroText">
    <w:name w:val="macro"/>
    <w:link w:val="MacroTextChar"/>
    <w:uiPriority w:val="99"/>
    <w:unhideWhenUsed/>
    <w:rsid w:val="0029639D"/>
  </w:style>
  <w:style w:type="character" w:customStyle="1" w:styleId="MacroTextChar">
    <w:name w:val="Macro Text Char"/>
    <w:basedOn w:val="DefaultParagraphFont"/>
    <w:link w:val="MacroText"/>
    <w:uiPriority w:val="99"/>
    <w:rsid w:val="0029639D"/>
  </w:style>
  <w:style w:type="paragraph" w:styleId="Quote">
    <w:name w:val="Quote"/>
    <w:basedOn w:val="Normal"/>
    <w:next w:val="Normal"/>
    <w:link w:val="QuoteChar"/>
    <w:uiPriority w:val="29"/>
    <w:qFormat/>
    <w:rsid w:val="00FC693F"/>
  </w:style>
  <w:style w:type="character" w:customStyle="1" w:styleId="QuoteChar">
    <w:name w:val="Quote Char"/>
    <w:basedOn w:val="DefaultParagraphFont"/>
    <w:link w:val="Quote"/>
    <w:uiPriority w:val="29"/>
    <w:rsid w:val="00FC693F"/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</w:style>
  <w:style w:type="character" w:styleId="Strong">
    <w:name w:val="Strong"/>
    <w:basedOn w:val="DefaultParagraphFont"/>
    <w:uiPriority w:val="22"/>
    <w:qFormat/>
    <w:rsid w:val="00FC693F"/>
  </w:style>
  <w:style w:type="character" w:styleId="Emphasis">
    <w:name w:val="Emphasis"/>
    <w:basedOn w:val="DefaultParagraphFont"/>
    <w:uiPriority w:val="20"/>
    <w:qFormat/>
    <w:rsid w:val="00FC693F"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</w:style>
  <w:style w:type="character" w:customStyle="1" w:styleId="IntenseQuoteChar">
    <w:name w:val="Intense Quote Char"/>
    <w:basedOn w:val="DefaultParagraphFont"/>
    <w:link w:val="IntenseQuote"/>
    <w:uiPriority w:val="30"/>
    <w:rsid w:val="00FC693F"/>
  </w:style>
  <w:style w:type="character" w:styleId="SubtleEmphasis">
    <w:name w:val="Subtle Emphasis"/>
    <w:basedOn w:val="DefaultParagraphFont"/>
    <w:uiPriority w:val="19"/>
    <w:qFormat/>
    <w:rsid w:val="00FC693F"/>
  </w:style>
  <w:style w:type="character" w:styleId="IntenseEmphasis">
    <w:name w:val="Intense Emphasis"/>
    <w:basedOn w:val="DefaultParagraphFont"/>
    <w:uiPriority w:val="21"/>
    <w:qFormat/>
    <w:rsid w:val="00FC693F"/>
  </w:style>
  <w:style w:type="character" w:styleId="SubtleReference">
    <w:name w:val="Subtle Reference"/>
    <w:basedOn w:val="DefaultParagraphFont"/>
    <w:uiPriority w:val="31"/>
    <w:qFormat/>
    <w:rsid w:val="00FC693F"/>
  </w:style>
  <w:style w:type="character" w:styleId="IntenseReference">
    <w:name w:val="Intense Reference"/>
    <w:basedOn w:val="DefaultParagraphFont"/>
    <w:uiPriority w:val="32"/>
    <w:qFormat/>
    <w:rsid w:val="00FC693F"/>
  </w:style>
  <w:style w:type="character" w:styleId="BookTitle">
    <w:name w:val="Book Title"/>
    <w:basedOn w:val="DefaultParagraphFont"/>
    <w:uiPriority w:val="33"/>
    <w:qFormat/>
    <w:rsid w:val="00FC693F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customStyle="1" w:styleId="Label">
    <w:name w:val="Label"/>
    <w:basedOn w:val="Normal"/>
    <w:pPr>
      <w:keepNext/>
      <w:keepLines/>
      <w:widowControl/>
      <w:spacing w:before="160" w:after="120" w:line="259" w:lineRule="auto"/>
      <w:outlineLvl w:val="9"/>
    </w:pPr>
    <w:rPr>
      <w:rFonts w:ascii="Calibri" w:hAnsi="Calibri"/>
      <w:b/>
      <w:color w:val="425A6A"/>
      <w:sz w:val="22"/>
      <w:lang w:val="ru-RU"/>
    </w:rPr>
  </w:style>
  <w:style w:type="paragraph" w:customStyle="1" w:styleId="MetaLabel">
    <w:name w:val="MetaLabel"/>
    <w:basedOn w:val="Normal"/>
    <w:pPr>
      <w:keepNext/>
      <w:keepLines/>
      <w:widowControl/>
      <w:spacing w:before="80" w:after="60" w:line="259" w:lineRule="auto"/>
      <w:outlineLvl w:val="9"/>
    </w:pPr>
    <w:rPr>
      <w:rFonts w:ascii="Calibri" w:hAnsi="Calibri"/>
      <w:b/>
      <w:color w:val="53616A"/>
      <w:sz w:val="20"/>
      <w:lang w:val="ru-RU"/>
    </w:rPr>
  </w:style>
  <w:style w:type="paragraph" w:customStyle="1" w:styleId="Meta">
    <w:name w:val="Meta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 w:val="0"/>
      <w:color w:val="53616A"/>
      <w:sz w:val="20"/>
      <w:lang w:val="ru-RU"/>
    </w:rPr>
  </w:style>
  <w:style w:type="paragraph" w:customStyle="1" w:styleId="Kicker">
    <w:name w:val="Kicker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/>
      <w:color w:val="425A6A"/>
      <w:sz w:val="18"/>
      <w:lang w:val="ru-RU"/>
    </w:rPr>
  </w:style>
  <w:style w:type="paragraph" w:customStyle="1" w:styleId="Image">
    <w:name w:val="Image"/>
    <w:basedOn w:val="Normal"/>
    <w:pPr>
      <w:keepNext w:val="0"/>
      <w:keepLines/>
      <w:widowControl/>
      <w:spacing w:before="0" w:after="18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customStyle="1" w:styleId="Bullet">
    <w:name w:val="Bullet"/>
    <w:basedOn w:val="Normal"/>
    <w:pPr>
      <w:keepNext w:val="0"/>
      <w:keepLines/>
      <w:widowControl/>
      <w:spacing w:before="0" w:after="100" w:line="259" w:lineRule="auto"/>
      <w:ind w:left="227" w:hanging="227"/>
      <w:outlineLvl w:val="9"/>
    </w:pPr>
    <w:rPr>
      <w:rFonts w:ascii="Calibri" w:hAnsi="Calibri"/>
      <w:b w:val="0"/>
      <w:color w:val="20252A"/>
      <w:sz w:val="22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</dc:title>
  <dc:subject>Концепция F</dc:subject>
  <dc:creator>Конорезов Владислав Сергеевич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