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8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994"/>
        <w:gridCol w:w="1984"/>
      </w:tblGrid>
      <w:tr>
        <w:trPr>
          <w:cantSplit/>
        </w:trPr>
        <w:tc>
          <w:tcPr>
            <w:tcW w:type="dxa" w:w="7994"/>
            <w:vAlign w:val="top"/>
          </w:tcPr>
          <w:p>
            <w:pPr>
              <w:pStyle w:val="Title"/>
            </w:pPr>
            <w:r>
              <w:t>Конорезов Владислав Сергеевич</w:t>
            </w:r>
          </w:p>
          <w:p>
            <w:pPr>
              <w:pStyle w:val="Meta"/>
            </w:pPr>
            <w:r>
              <w:rPr>
                <w:b/>
              </w:rPr>
              <w:t>Телефон / WhatsApp / Telegram:</w:t>
            </w:r>
            <w:r>
              <w:t xml:space="preserve"> +7 (965) 034-34-00</w:t>
            </w:r>
          </w:p>
          <w:p>
            <w:pPr>
              <w:pStyle w:val="Meta"/>
            </w:pPr>
            <w:r>
              <w:rPr>
                <w:b/>
              </w:rPr>
              <w:t>E-mail:</w:t>
            </w:r>
            <w:r>
              <w:t xml:space="preserve"> </w:t>
            </w:r>
            <w:hyperlink r:id="rId10">
              <w:r>
                <w:t>konorezov.v.s@yandex.ru</w:t>
              </w:r>
            </w:hyperlink>
          </w:p>
          <w:p>
            <w:pPr>
              <w:pStyle w:val="Meta"/>
            </w:pPr>
            <w:r>
              <w:rPr>
                <w:b/>
              </w:rPr>
              <w:t>Локация:</w:t>
            </w:r>
            <w:r>
              <w:t xml:space="preserve"> Санкт-Петербург (готов рассмотреть переезд при должной мотивации)</w:t>
            </w:r>
          </w:p>
        </w:tc>
        <w:tc>
          <w:tcPr>
            <w:tcW w:type="dxa" w:w="1984"/>
            <w:vAlign w:val="top"/>
          </w:tcPr>
          <w:p>
            <w:pPr>
              <w:keepNext w:val="0"/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2604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ra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260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widowControl/>
      </w:pPr>
      <w:r>
        <w:t>Аннотация</w:t>
      </w:r>
    </w:p>
    <w:p>
      <w:pPr>
        <w:pStyle w:val="Body"/>
        <w:widowControl/>
      </w:pPr>
      <w:r>
        <w:t>Инженер ОВиК с более чем 5-летним опытом в строительном производстве, информационном моделировании и проектировании инженерных систем.</w:t>
      </w:r>
    </w:p>
    <w:p>
      <w:pPr>
        <w:pStyle w:val="Body"/>
        <w:widowControl/>
      </w:pPr>
      <w:r>
        <w:t xml:space="preserve">Профессиональный путь: </w:t>
      </w:r>
      <w:r>
        <w:rPr>
          <w:b/>
        </w:rPr>
        <w:t>ПТО → цифровизация исполнительной документации → проектирование ОВиК → ведущий инженер и руководство расчётной работой</w:t>
      </w:r>
      <w:r>
        <w:t>.</w:t>
      </w:r>
    </w:p>
    <w:p>
      <w:pPr>
        <w:pStyle w:val="Body"/>
        <w:widowControl/>
      </w:pPr>
      <w:r>
        <w:t xml:space="preserve">За первые 1,5 года в ООО «АТП ТЛП архитекторы и инженеры» пройдены три последовательных грейда: </w:t>
      </w:r>
      <w:r>
        <w:rPr>
          <w:b/>
        </w:rPr>
        <w:t>младший инженер → инженер → ведущий инженер</w:t>
      </w:r>
      <w:r>
        <w:t>. Имеется опыт самостоятельного ведения крупных проектных объёмов, организации расчётной работы, проектирования общеобменной и противодымной вентиляции, BIM-координации и автоматизации инженерных процессов.</w:t>
      </w:r>
    </w:p>
    <w:p>
      <w:pPr>
        <w:pStyle w:val="Body"/>
        <w:widowControl/>
      </w:pPr>
      <w:r>
        <w:t xml:space="preserve">Целевые позиции: </w:t>
      </w:r>
      <w:r>
        <w:rPr>
          <w:b/>
        </w:rPr>
        <w:t>главный специалист ОВиК</w:t>
      </w:r>
      <w:r>
        <w:t>, руководитель инженерной группы; также рассматриваются позиции ГИП с акцентом на инженерные системы.</w:t>
      </w:r>
    </w:p>
    <w:p>
      <w:pPr>
        <w:pStyle w:val="Heading1"/>
      </w:pPr>
      <w:r>
        <w:t>Опыт работы</w:t>
      </w:r>
    </w:p>
    <w:p>
      <w:pPr>
        <w:pStyle w:val="Heading2"/>
        <w:widowControl/>
      </w:pPr>
      <w:r>
        <w:t>ООО «АТП ТЛП архитекторы и инженеры»</w:t>
      </w:r>
    </w:p>
    <w:p>
      <w:pPr>
        <w:pStyle w:val="Body"/>
        <w:widowControl/>
      </w:pPr>
      <w:r>
        <w:rPr>
          <w:b/>
        </w:rPr>
        <w:t>09.2024 — настоящее время</w:t>
      </w:r>
    </w:p>
    <w:p>
      <w:pPr>
        <w:pStyle w:val="Body"/>
        <w:widowControl/>
      </w:pPr>
      <w:r>
        <w:rPr>
          <w:b/>
        </w:rPr>
        <w:t>Ведущий инженер-проектировщик ОВиК / Team Leader 2</w:t>
      </w:r>
    </w:p>
    <w:p>
      <w:pPr>
        <w:pStyle w:val="Body"/>
        <w:widowControl/>
      </w:pPr>
      <w:r>
        <w:t xml:space="preserve">Карьерный рост: </w:t>
      </w:r>
      <w:r>
        <w:rPr>
          <w:b/>
        </w:rPr>
        <w:t>младший инженер → инженер → ведущий инженер</w:t>
      </w:r>
      <w:r>
        <w:t xml:space="preserve"> за первые 1,5 года.</w:t>
      </w:r>
    </w:p>
    <w:p>
      <w:pPr>
        <w:pStyle w:val="Label"/>
        <w:widowControl/>
      </w:pPr>
      <w:r>
        <w:t>Достижения</w:t>
      </w:r>
    </w:p>
    <w:p>
      <w:pPr>
        <w:pStyle w:val="Body"/>
        <w:widowControl/>
        <w:numPr>
          <w:ilvl w:val="0"/>
          <w:numId w:val="113"/>
        </w:numPr>
      </w:pPr>
      <w:r>
        <w:t xml:space="preserve">Дважды повышен по итогам полугодовых appraisal: </w:t>
      </w:r>
      <w:r>
        <w:rPr>
          <w:b/>
        </w:rPr>
        <w:t>младший инженер → инженер → ведущий инженер</w:t>
      </w:r>
      <w:r>
        <w:t>.</w:t>
      </w:r>
    </w:p>
    <w:p>
      <w:pPr>
        <w:pStyle w:val="Body"/>
        <w:widowControl/>
        <w:numPr>
          <w:ilvl w:val="0"/>
          <w:numId w:val="113"/>
        </w:numPr>
      </w:pPr>
      <w:r>
        <w:t>Самостоятельно вёл крупные объёмы проектирования общеобменной и противодымной вентиляции технически сложного общественно-делового комплекса «Хрустальный корабль».</w:t>
      </w:r>
    </w:p>
    <w:p>
      <w:pPr>
        <w:pStyle w:val="Body"/>
        <w:widowControl/>
        <w:numPr>
          <w:ilvl w:val="0"/>
          <w:numId w:val="113"/>
        </w:numPr>
      </w:pPr>
      <w:r>
        <w:t>Руководил комплексом аэродинамических расчётов ОВ: распределял задачи между инженерами, проверял и сводил результаты, представлял и защищал расчётные решения перед экспертизой Заказчика.</w:t>
      </w:r>
    </w:p>
    <w:p>
      <w:pPr>
        <w:pStyle w:val="Body"/>
        <w:widowControl/>
        <w:numPr>
          <w:ilvl w:val="0"/>
          <w:numId w:val="113"/>
        </w:numPr>
      </w:pPr>
      <w:r>
        <w:t>Выполнял расчёты и техническое консультирование по системам противодымной вентиляции.</w:t>
      </w:r>
    </w:p>
    <w:p>
      <w:pPr>
        <w:pStyle w:val="Body"/>
        <w:widowControl/>
        <w:numPr>
          <w:ilvl w:val="0"/>
          <w:numId w:val="113"/>
        </w:numPr>
      </w:pPr>
      <w:r>
        <w:t>Участвовал в разработке и согласовании сложных инженерных решений, включая систему обдува фасадов с постановкой задач на CFD-моделирование и интерпретацией результатов.</w:t>
      </w:r>
    </w:p>
    <w:p>
      <w:pPr>
        <w:pStyle w:val="Body"/>
        <w:widowControl/>
        <w:numPr>
          <w:ilvl w:val="0"/>
          <w:numId w:val="113"/>
        </w:numPr>
      </w:pPr>
      <w:r>
        <w:t>Разработал и внедрил специализированные средства автоматизации расчётов, контроля данных и подготовки документации; создал расчётную базу вентиляционного оборудования в MagiCAD Create с интеграцией в Revit.</w:t>
      </w:r>
    </w:p>
    <w:p>
      <w:pPr>
        <w:pStyle w:val="Label"/>
        <w:widowControl/>
      </w:pPr>
      <w:r>
        <w:t>Полученные и развитые компетенции</w:t>
      </w:r>
    </w:p>
    <w:p>
      <w:pPr>
        <w:pStyle w:val="Body"/>
        <w:widowControl/>
        <w:numPr>
          <w:ilvl w:val="0"/>
          <w:numId w:val="113"/>
        </w:numPr>
      </w:pPr>
      <w:r>
        <w:t>Самостоятельное ведение крупных проектных объёмов ОВиК.</w:t>
      </w:r>
    </w:p>
    <w:p>
      <w:pPr>
        <w:pStyle w:val="Body"/>
        <w:widowControl/>
        <w:numPr>
          <w:ilvl w:val="0"/>
          <w:numId w:val="113"/>
        </w:numPr>
      </w:pPr>
      <w:r>
        <w:t>Организация расчётной работы и техническое руководство инженерами.</w:t>
      </w:r>
    </w:p>
    <w:p>
      <w:pPr>
        <w:pStyle w:val="Body"/>
        <w:widowControl/>
        <w:numPr>
          <w:ilvl w:val="0"/>
          <w:numId w:val="113"/>
        </w:numPr>
      </w:pPr>
      <w:r>
        <w:t>Общеобменная и противодымная вентиляция.</w:t>
      </w:r>
    </w:p>
    <w:p>
      <w:pPr>
        <w:pStyle w:val="Body"/>
        <w:widowControl/>
        <w:numPr>
          <w:ilvl w:val="0"/>
          <w:numId w:val="113"/>
        </w:numPr>
      </w:pPr>
      <w:r>
        <w:t>Аэродинамические и акустические расчёты.</w:t>
      </w:r>
    </w:p>
    <w:p>
      <w:pPr>
        <w:pStyle w:val="Body"/>
        <w:widowControl/>
        <w:numPr>
          <w:ilvl w:val="0"/>
          <w:numId w:val="113"/>
        </w:numPr>
      </w:pPr>
      <w:r>
        <w:t>Подбор оборудования и работа с ХОВС/ТВО.</w:t>
      </w:r>
    </w:p>
    <w:p>
      <w:pPr>
        <w:pStyle w:val="Body"/>
        <w:widowControl/>
        <w:numPr>
          <w:ilvl w:val="0"/>
          <w:numId w:val="113"/>
        </w:numPr>
      </w:pPr>
      <w:r>
        <w:t>BIM-моделирование и междисциплинарная координация.</w:t>
      </w:r>
    </w:p>
    <w:p>
      <w:pPr>
        <w:pStyle w:val="Body"/>
        <w:widowControl/>
        <w:numPr>
          <w:ilvl w:val="0"/>
          <w:numId w:val="113"/>
        </w:numPr>
      </w:pPr>
      <w:r>
        <w:t>Автоматизация проектных процессов.</w:t>
      </w: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Continuation"/>
      </w:pPr>
      <w:r>
        <w:t>Опыт работы · продолжение</w:t>
      </w:r>
    </w:p>
    <w:p>
      <w:pPr>
        <w:pStyle w:val="Heading2"/>
        <w:widowControl/>
      </w:pPr>
      <w:r>
        <w:t>ООО «Ланит-Интеграция»</w:t>
      </w:r>
    </w:p>
    <w:p>
      <w:pPr>
        <w:pStyle w:val="Body"/>
        <w:widowControl/>
      </w:pPr>
      <w:r>
        <w:rPr>
          <w:b/>
        </w:rPr>
        <w:t>06.2023 — 09.2024</w:t>
      </w:r>
    </w:p>
    <w:p>
      <w:pPr>
        <w:pStyle w:val="Body"/>
        <w:widowControl/>
      </w:pPr>
      <w:r>
        <w:rPr>
          <w:b/>
        </w:rPr>
        <w:t>Ведущий инженер ПТО</w:t>
      </w:r>
    </w:p>
    <w:p>
      <w:pPr>
        <w:pStyle w:val="Body"/>
        <w:widowControl/>
      </w:pPr>
      <w:r>
        <w:t xml:space="preserve">Объект: </w:t>
      </w:r>
      <w:r>
        <w:rPr>
          <w:b/>
        </w:rPr>
        <w:t>«Лахта Центр»</w:t>
      </w:r>
      <w:r>
        <w:t>, 4-й этап, раздел ОВ2 — fit-out на 44 этажах башни.</w:t>
      </w:r>
    </w:p>
    <w:p>
      <w:pPr>
        <w:pStyle w:val="Label"/>
        <w:widowControl/>
      </w:pPr>
      <w:r>
        <w:t>Достижения</w:t>
      </w:r>
    </w:p>
    <w:p>
      <w:pPr>
        <w:pStyle w:val="Body"/>
        <w:widowControl/>
        <w:numPr>
          <w:ilvl w:val="0"/>
          <w:numId w:val="113"/>
        </w:numPr>
      </w:pPr>
      <w:r>
        <w:t xml:space="preserve">Организовал полный процесс подготовки и сдачи исполнительной документации ОВ2 по </w:t>
      </w:r>
      <w:r>
        <w:rPr>
          <w:b/>
        </w:rPr>
        <w:t>44 этажам башни «Лахта Центра»</w:t>
      </w:r>
      <w:r>
        <w:t>.</w:t>
      </w:r>
    </w:p>
    <w:p>
      <w:pPr>
        <w:pStyle w:val="Body"/>
        <w:widowControl/>
        <w:numPr>
          <w:ilvl w:val="0"/>
          <w:numId w:val="113"/>
        </w:numPr>
      </w:pPr>
      <w:r>
        <w:t>Инициировал и организовал переход от разрозненных DWG/RVT к общей BIM-среде для подготовки исполнительной документации и координации работ генподрядчика и субподрядчика.</w:t>
      </w:r>
    </w:p>
    <w:p>
      <w:pPr>
        <w:pStyle w:val="Body"/>
        <w:widowControl/>
        <w:numPr>
          <w:ilvl w:val="0"/>
          <w:numId w:val="113"/>
        </w:numPr>
      </w:pPr>
      <w:r>
        <w:t>Формализовал и автоматизировал процесс выпуска исполнительных схем, ведомостей и листов в Revit.</w:t>
      </w:r>
    </w:p>
    <w:p>
      <w:pPr>
        <w:pStyle w:val="Body"/>
        <w:widowControl/>
        <w:numPr>
          <w:ilvl w:val="0"/>
          <w:numId w:val="113"/>
        </w:numPr>
      </w:pPr>
      <w:r>
        <w:t>Согласовал со строительным контролем подтверждение выполненных объёмов непосредственно по Revit-модели и электронной ведомости.</w:t>
      </w:r>
    </w:p>
    <w:p>
      <w:pPr>
        <w:pStyle w:val="Body"/>
        <w:widowControl/>
        <w:numPr>
          <w:ilvl w:val="0"/>
          <w:numId w:val="113"/>
        </w:numPr>
      </w:pPr>
      <w:r>
        <w:t>Разрабатывал и согласовывал с авторским надзором технические решения по фактическим условиям монтажа и контролировал их реализацию на площадке.</w:t>
      </w:r>
    </w:p>
    <w:p>
      <w:pPr>
        <w:pStyle w:val="Label"/>
        <w:widowControl/>
      </w:pPr>
      <w:r>
        <w:t>Полученные и развитые компетенции</w:t>
      </w:r>
    </w:p>
    <w:p>
      <w:pPr>
        <w:pStyle w:val="Body"/>
        <w:widowControl/>
        <w:numPr>
          <w:ilvl w:val="0"/>
          <w:numId w:val="113"/>
        </w:numPr>
      </w:pPr>
      <w:r>
        <w:t>Организация исполнительной документации на крупном высотном объекте.</w:t>
      </w:r>
    </w:p>
    <w:p>
      <w:pPr>
        <w:pStyle w:val="Body"/>
        <w:widowControl/>
        <w:numPr>
          <w:ilvl w:val="0"/>
          <w:numId w:val="113"/>
        </w:numPr>
      </w:pPr>
      <w:r>
        <w:t>BIM-организация процессов ПТО.</w:t>
      </w:r>
    </w:p>
    <w:p>
      <w:pPr>
        <w:pStyle w:val="Body"/>
        <w:widowControl/>
        <w:numPr>
          <w:ilvl w:val="0"/>
          <w:numId w:val="113"/>
        </w:numPr>
      </w:pPr>
      <w:r>
        <w:t>Автоматизация подготовки исполнительной документации и количественного учёта.</w:t>
      </w:r>
    </w:p>
    <w:p>
      <w:pPr>
        <w:pStyle w:val="Body"/>
        <w:widowControl/>
        <w:numPr>
          <w:ilvl w:val="0"/>
          <w:numId w:val="113"/>
        </w:numPr>
      </w:pPr>
      <w:r>
        <w:t>Координация генподрядной и субподрядной организаций.</w:t>
      </w:r>
    </w:p>
    <w:p>
      <w:pPr>
        <w:pStyle w:val="Body"/>
        <w:widowControl/>
        <w:numPr>
          <w:ilvl w:val="0"/>
          <w:numId w:val="113"/>
        </w:numPr>
      </w:pPr>
      <w:r>
        <w:t>Взаимодействие со строительным контролем и авторским надзором.</w:t>
      </w:r>
    </w:p>
    <w:p>
      <w:pPr>
        <w:pStyle w:val="Body"/>
        <w:widowControl/>
        <w:numPr>
          <w:ilvl w:val="0"/>
          <w:numId w:val="113"/>
        </w:numPr>
      </w:pPr>
      <w:r>
        <w:t>Разработка и согласование технических решений.</w:t>
      </w:r>
    </w:p>
    <w:p>
      <w:pPr>
        <w:pStyle w:val="Heading2"/>
        <w:widowControl/>
      </w:pPr>
      <w:r>
        <w:t>ООО «Электропроф»</w:t>
      </w:r>
    </w:p>
    <w:p>
      <w:pPr>
        <w:pStyle w:val="Body"/>
        <w:widowControl/>
      </w:pPr>
      <w:r>
        <w:rPr>
          <w:b/>
        </w:rPr>
        <w:t>06.2022 — 06.2023</w:t>
      </w:r>
    </w:p>
    <w:p>
      <w:pPr>
        <w:pStyle w:val="Body"/>
        <w:widowControl/>
      </w:pPr>
      <w:r>
        <w:rPr>
          <w:b/>
        </w:rPr>
        <w:t>Инженер ПТО</w:t>
      </w:r>
    </w:p>
    <w:p>
      <w:pPr>
        <w:pStyle w:val="Body"/>
        <w:widowControl/>
      </w:pPr>
      <w:r>
        <w:t xml:space="preserve">Объект: </w:t>
      </w:r>
      <w:r>
        <w:rPr>
          <w:b/>
        </w:rPr>
        <w:t>«Лахта Центр»</w:t>
      </w:r>
      <w:r>
        <w:t>, 14-й и 24-й этапы.</w:t>
      </w:r>
    </w:p>
    <w:p>
      <w:pPr>
        <w:pStyle w:val="Label"/>
        <w:widowControl/>
      </w:pPr>
      <w:r>
        <w:t>Достижения</w:t>
      </w:r>
    </w:p>
    <w:p>
      <w:pPr>
        <w:pStyle w:val="Body"/>
        <w:widowControl/>
        <w:numPr>
          <w:ilvl w:val="0"/>
          <w:numId w:val="113"/>
        </w:numPr>
      </w:pPr>
      <w:r>
        <w:t>Выполнено документальное сопровождение СМР по механическим инженерным системам.</w:t>
      </w:r>
    </w:p>
    <w:p>
      <w:pPr>
        <w:pStyle w:val="Body"/>
        <w:widowControl/>
        <w:numPr>
          <w:ilvl w:val="0"/>
          <w:numId w:val="113"/>
        </w:numPr>
      </w:pPr>
      <w:r>
        <w:t>Сформирована и сдана исполнительная документация.</w:t>
      </w:r>
    </w:p>
    <w:p>
      <w:pPr>
        <w:pStyle w:val="Body"/>
        <w:widowControl/>
        <w:numPr>
          <w:ilvl w:val="0"/>
          <w:numId w:val="113"/>
        </w:numPr>
      </w:pPr>
      <w:r>
        <w:t>Подготовлены исполнительные схемы и ведомости объёмов выполненных работ.</w:t>
      </w:r>
    </w:p>
    <w:p>
      <w:pPr>
        <w:pStyle w:val="Body"/>
        <w:widowControl/>
        <w:numPr>
          <w:ilvl w:val="0"/>
          <w:numId w:val="113"/>
        </w:numPr>
      </w:pPr>
      <w:r>
        <w:t>Revit внедрён в личный рабочий процесс для подготовки исполнительной графики и извлечения количественных данных.</w:t>
      </w:r>
    </w:p>
    <w:p>
      <w:pPr>
        <w:pStyle w:val="Label"/>
        <w:widowControl/>
      </w:pPr>
      <w:r>
        <w:t>Полученные и развитые компетенции</w:t>
      </w:r>
    </w:p>
    <w:p>
      <w:pPr>
        <w:pStyle w:val="Body"/>
        <w:widowControl/>
        <w:numPr>
          <w:ilvl w:val="0"/>
          <w:numId w:val="113"/>
        </w:numPr>
      </w:pPr>
      <w:r>
        <w:t>Формирование и сдача исполнительной документации.</w:t>
      </w:r>
    </w:p>
    <w:p>
      <w:pPr>
        <w:pStyle w:val="Body"/>
        <w:widowControl/>
        <w:numPr>
          <w:ilvl w:val="0"/>
          <w:numId w:val="113"/>
        </w:numPr>
      </w:pPr>
      <w:r>
        <w:t>Работа с механическими инженерными системами на крупном высотном объекте.</w:t>
      </w:r>
    </w:p>
    <w:p>
      <w:pPr>
        <w:pStyle w:val="Body"/>
        <w:widowControl/>
        <w:numPr>
          <w:ilvl w:val="0"/>
          <w:numId w:val="113"/>
        </w:numPr>
      </w:pPr>
      <w:r>
        <w:t>Информационное моделирование как инструмент исполнительной документации и количественного учёта.</w:t>
      </w:r>
    </w:p>
    <w:p>
      <w:pPr>
        <w:pStyle w:val="Body"/>
        <w:widowControl/>
        <w:numPr>
          <w:ilvl w:val="0"/>
          <w:numId w:val="113"/>
        </w:numPr>
      </w:pPr>
      <w:r>
        <w:t>Excel и инженерные ведомости.</w:t>
      </w:r>
    </w:p>
    <w:p>
      <w:pPr>
        <w:pageBreakBefore/>
        <w:spacing w:before="0" w:after="0" w:line="20" w:lineRule="exact"/>
      </w:pPr>
      <w:r>
        <w:rPr>
          <w:sz w:val="2"/>
        </w:rPr>
      </w:r>
    </w:p>
    <w:p>
      <w:pPr>
        <w:pStyle w:val="Continuation"/>
      </w:pPr>
      <w:r>
        <w:t>Опыт работы · продолжение</w:t>
      </w:r>
    </w:p>
    <w:p>
      <w:pPr>
        <w:pStyle w:val="Heading2"/>
        <w:widowControl/>
      </w:pPr>
      <w:r>
        <w:t>ООО «Газстройтех»</w:t>
      </w:r>
    </w:p>
    <w:p>
      <w:pPr>
        <w:pStyle w:val="Body"/>
        <w:widowControl/>
      </w:pPr>
      <w:r>
        <w:rPr>
          <w:b/>
        </w:rPr>
        <w:t>06.2021 — 06.2022</w:t>
      </w:r>
    </w:p>
    <w:p>
      <w:pPr>
        <w:pStyle w:val="Body"/>
        <w:widowControl/>
      </w:pPr>
      <w:r>
        <w:rPr>
          <w:b/>
        </w:rPr>
        <w:t>Инженер ПТО</w:t>
      </w:r>
    </w:p>
    <w:p>
      <w:pPr>
        <w:pStyle w:val="Label"/>
        <w:widowControl/>
      </w:pPr>
      <w:r>
        <w:t>Достижения</w:t>
      </w:r>
    </w:p>
    <w:p>
      <w:pPr>
        <w:pStyle w:val="Body"/>
        <w:widowControl/>
        <w:numPr>
          <w:ilvl w:val="0"/>
          <w:numId w:val="113"/>
        </w:numPr>
      </w:pPr>
      <w:r>
        <w:t>Объект по прокладке ВОЛС в г. Сургут доведён до финальной сдачи; имеются подписанные КС-11 и КС-14.</w:t>
      </w:r>
    </w:p>
    <w:p>
      <w:pPr>
        <w:pStyle w:val="Body"/>
        <w:widowControl/>
        <w:numPr>
          <w:ilvl w:val="0"/>
          <w:numId w:val="113"/>
        </w:numPr>
      </w:pPr>
      <w:r>
        <w:t>Выполнено сопровождение исполнительной, производственной и закрывающей документации.</w:t>
      </w:r>
    </w:p>
    <w:p>
      <w:pPr>
        <w:pStyle w:val="Body"/>
        <w:widowControl/>
        <w:numPr>
          <w:ilvl w:val="0"/>
          <w:numId w:val="113"/>
        </w:numPr>
      </w:pPr>
      <w:r>
        <w:t>Сформированы ведомости материалов и выполненных работ.</w:t>
      </w:r>
    </w:p>
    <w:p>
      <w:pPr>
        <w:pStyle w:val="Body"/>
        <w:widowControl/>
        <w:numPr>
          <w:ilvl w:val="0"/>
          <w:numId w:val="113"/>
        </w:numPr>
      </w:pPr>
      <w:r>
        <w:t>На объекте строительства аэропорта Левашово выполнялись ведомости МТР, участие в производственных совещаниях и координация подрядных организаций.</w:t>
      </w:r>
    </w:p>
    <w:p>
      <w:pPr>
        <w:pStyle w:val="Label"/>
        <w:widowControl/>
      </w:pPr>
      <w:r>
        <w:t>Полученные и развитые компетенции</w:t>
      </w:r>
    </w:p>
    <w:p>
      <w:pPr>
        <w:pStyle w:val="Body"/>
        <w:widowControl/>
        <w:numPr>
          <w:ilvl w:val="0"/>
          <w:numId w:val="113"/>
        </w:numPr>
      </w:pPr>
      <w:r>
        <w:t>Базовые процессы ПТО и строительного производства.</w:t>
      </w:r>
    </w:p>
    <w:p>
      <w:pPr>
        <w:pStyle w:val="Body"/>
        <w:widowControl/>
        <w:numPr>
          <w:ilvl w:val="0"/>
          <w:numId w:val="113"/>
        </w:numPr>
      </w:pPr>
      <w:r>
        <w:t>КС-2, КС-3, КС-6а, КС-11, КС-14.</w:t>
      </w:r>
    </w:p>
    <w:p>
      <w:pPr>
        <w:pStyle w:val="Body"/>
        <w:widowControl/>
        <w:numPr>
          <w:ilvl w:val="0"/>
          <w:numId w:val="113"/>
        </w:numPr>
      </w:pPr>
      <w:r>
        <w:t>Сметы, ведомости материалов, объёмов работ и МТР.</w:t>
      </w:r>
    </w:p>
    <w:p>
      <w:pPr>
        <w:pStyle w:val="Body"/>
        <w:widowControl/>
        <w:numPr>
          <w:ilvl w:val="0"/>
          <w:numId w:val="113"/>
        </w:numPr>
      </w:pPr>
      <w:r>
        <w:t>Excel для учёта и обработки строительных данных.</w:t>
      </w:r>
    </w:p>
    <w:p>
      <w:pPr>
        <w:pStyle w:val="Body"/>
        <w:widowControl/>
        <w:numPr>
          <w:ilvl w:val="0"/>
          <w:numId w:val="113"/>
        </w:numPr>
      </w:pPr>
      <w:r>
        <w:t>Взаимодействие с подрядными организациями.</w:t>
      </w:r>
    </w:p>
    <w:p>
      <w:pPr>
        <w:pStyle w:val="Heading1"/>
        <w:widowControl/>
      </w:pPr>
      <w:r>
        <w:t>Образование</w:t>
      </w:r>
    </w:p>
    <w:p>
      <w:pPr>
        <w:pStyle w:val="Heading2"/>
        <w:widowControl/>
      </w:pPr>
      <w:r>
        <w:t>Санкт-Петербургский политехнический университет Петра Великого</w:t>
      </w:r>
    </w:p>
    <w:p>
      <w:pPr>
        <w:pStyle w:val="Body"/>
        <w:widowControl/>
      </w:pPr>
      <w:r>
        <w:rPr>
          <w:b/>
        </w:rPr>
        <w:t>Магистратура, 2022–2024</w:t>
      </w:r>
    </w:p>
    <w:p>
      <w:pPr>
        <w:pStyle w:val="Body"/>
        <w:widowControl/>
      </w:pPr>
      <w:r>
        <w:t>Инженерные системы зданий и сооружений</w:t>
      </w:r>
    </w:p>
    <w:p>
      <w:pPr>
        <w:pStyle w:val="Body"/>
        <w:widowControl/>
      </w:pPr>
      <w:r>
        <w:rPr>
          <w:b/>
        </w:rPr>
        <w:t>Бакалавриат, 2016–2022</w:t>
      </w:r>
    </w:p>
    <w:p>
      <w:pPr>
        <w:pStyle w:val="Body"/>
        <w:widowControl/>
      </w:pPr>
      <w:r>
        <w:t>Газотурбинные установки газоперекачивающих станций</w:t>
      </w:r>
    </w:p>
    <w:p>
      <w:pPr>
        <w:pStyle w:val="Heading2"/>
        <w:widowControl/>
      </w:pPr>
      <w:r>
        <w:t>Санкт-Петербургский государственный архитектурно-строительный университет</w:t>
      </w:r>
    </w:p>
    <w:p>
      <w:pPr>
        <w:pStyle w:val="Body"/>
        <w:widowControl/>
      </w:pPr>
      <w:r>
        <w:rPr>
          <w:b/>
        </w:rPr>
        <w:t>Профессиональная переподготовка, 2025 — настоящее время</w:t>
      </w:r>
    </w:p>
    <w:p>
      <w:pPr>
        <w:pStyle w:val="Body"/>
        <w:widowControl/>
      </w:pPr>
      <w:r>
        <w:t>Архитектурное проектирование</w:t>
      </w:r>
    </w:p>
    <w:p>
      <w:pPr>
        <w:pageBreakBefore/>
        <w:spacing w:before="0" w:after="0" w:line="20" w:lineRule="exact"/>
      </w:pPr>
      <w:r>
        <w:rPr>
          <w:sz w:val="2"/>
        </w:rPr>
      </w:r>
    </w:p>
    <w:tbl>
      <w:tblPr>
        <w:tblW w:type="dxa" w:w="9978"/>
        <w:tblLayout w:type="fixed"/>
        <w:tblLook w:firstColumn="1" w:firstRow="1" w:lastColumn="0" w:lastRow="0" w:noHBand="0" w:noVBand="1" w:val="04A0"/>
        <w:tblBorders>
          <w:top w:val="nil" w:sz="4" w:color="D9D9D9"/>
          <w:left w:val="nil" w:sz="4" w:color="D9D9D9"/>
          <w:bottom w:val="nil" w:sz="4" w:color="D9D9D9"/>
          <w:right w:val="nil" w:sz="4" w:color="D9D9D9"/>
          <w:insideH w:val="nil" w:sz="4" w:color="D9D9D9"/>
          <w:insideV w:val="nil" w:sz="4" w:color="D9D9D9"/>
        </w:tblBorders>
      </w:tblPr>
      <w:tblGrid>
        <w:gridCol w:w="6350"/>
        <w:gridCol w:w="3628"/>
      </w:tblGrid>
      <w:tr>
        <w:tc>
          <w:tcPr>
            <w:tcW w:type="dxa" w:w="6350"/>
            <w:tcMar>
              <w:top w:w="0" w:type="dxa"/>
              <w:bottom w:w="0" w:type="dxa"/>
              <w:left w:w="0" w:type="dxa"/>
              <w:right w:w="227" w:type="dxa"/>
            </w:tcMar>
            <w:vAlign w:val="top"/>
          </w:tcPr>
          <w:p>
            <w:pPr>
              <w:pStyle w:val="Heading1"/>
            </w:pPr>
            <w:r>
              <w:t>Общие компетенции</w:t>
            </w:r>
          </w:p>
          <w:p>
            <w:pPr>
              <w:pStyle w:val="Heading2"/>
              <w:widowControl/>
            </w:pPr>
            <w:r>
              <w:t>Инженерные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Проектирование общеобменной, противодымной и аварийной вентиляции.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Реконструкция существующих систем ОВиК.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Аэродинамические и акустические расчёты.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Подбор вентиляционного и климатического оборудования.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Проектирование систем кондиционирования и VRF.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Работа с ХОВС и ТВО.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Постановка задач на CFD-моделирование и интерпретация результатов.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Работа с нормативной базой РФ в области ОВиК и противопожарной защиты.</w:t>
            </w:r>
          </w:p>
          <w:p>
            <w:pPr>
              <w:pStyle w:val="Heading2"/>
              <w:widowControl/>
            </w:pPr>
            <w:r>
              <w:t>Информационное моделирование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BIM-моделирование и междисциплинарная координация инженерных систем.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Создание параметризованных и специфицируемых Revit-семейств.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Формирование расчётных баз оборудования в MagiCAD Create.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Автоматизация процессов Revit и обработки инженерных данных.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Разработка специализированных утилит собственной разработки.</w:t>
            </w:r>
          </w:p>
          <w:p>
            <w:pPr>
              <w:pStyle w:val="Heading2"/>
              <w:widowControl/>
            </w:pPr>
            <w:r>
              <w:t>Управление и взаимодействие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Организация и контроль расчётной работы.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Техническое руководство инженерами.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Координация проектных и производственных участников.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Взаимодействие с экспертизой Заказчика, строительным контролем и авторским надзором.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Разработка и согласование технических решений.</w:t>
            </w:r>
          </w:p>
          <w:p>
            <w:pPr>
              <w:pStyle w:val="Heading2"/>
              <w:widowControl/>
            </w:pPr>
            <w:r>
              <w:t>Языки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rPr>
                <w:b/>
              </w:rPr>
              <w:t>Русский:</w:t>
            </w:r>
            <w:r>
              <w:t xml:space="preserve"> свободно.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rPr>
                <w:b/>
              </w:rPr>
              <w:t>Английский:</w:t>
            </w:r>
            <w:r>
              <w:t xml:space="preserve"> B1; уверенное чтение технической документации и знание профессиональной терминологии, ограниченная разговорная практика.</w:t>
            </w:r>
          </w:p>
        </w:tc>
        <w:tc>
          <w:tcPr>
            <w:tcW w:type="dxa" w:w="3628"/>
            <w:tcMar>
              <w:top w:w="0" w:type="dxa"/>
              <w:bottom w:w="0" w:type="dxa"/>
              <w:left w:w="227" w:type="dxa"/>
              <w:right w:w="0" w:type="dxa"/>
            </w:tcMar>
            <w:vAlign w:val="top"/>
          </w:tcPr>
          <w:p>
            <w:pPr>
              <w:pStyle w:val="Heading1"/>
              <w:widowControl/>
            </w:pPr>
            <w:r>
              <w:t>Инструменты</w:t>
            </w:r>
          </w:p>
          <w:p>
            <w:pPr>
              <w:pStyle w:val="Heading2"/>
              <w:widowControl/>
            </w:pPr>
            <w:r>
              <w:t>BIM / CAD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Revit.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AutoCAD.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Navisworks.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Dynamo.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MagiCAD for Revit.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MagiCAD Create.</w:t>
            </w:r>
          </w:p>
          <w:p>
            <w:pPr>
              <w:pStyle w:val="Heading2"/>
              <w:widowControl/>
            </w:pPr>
            <w:r>
              <w:t>Инженерные расчёты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MagiCAD.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КВМ-Дым.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HAP 4.90.</w:t>
            </w:r>
          </w:p>
          <w:p>
            <w:pPr>
              <w:pStyle w:val="Heading2"/>
              <w:widowControl/>
            </w:pPr>
            <w:r>
              <w:t>Данные и автоматизация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Excel.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Специализированные утилиты собственной разработки.</w:t>
            </w:r>
          </w:p>
          <w:p>
            <w:pPr>
              <w:pStyle w:val="Body"/>
              <w:widowControl/>
              <w:numPr>
                <w:ilvl w:val="0"/>
                <w:numId w:val="113"/>
              </w:numPr>
            </w:pPr>
            <w:r>
              <w:t>ИИ-инструменты для разработки прикладных решений и обработки инженерных данных.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638" w:val="left"/>
        <w:tab w:pos="9978" w:val="right"/>
      </w:tabs>
    </w:pPr>
    <w:r>
      <w:t>Конорезов Владислав Сергеевич</w:t>
    </w:r>
    <w:r>
      <w:tab/>
    </w:r>
    <w:r>
      <w:fldChar w:fldCharType="begin" w:dirty="true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lvl w:ilvl="0">
      <w:start w:val="1"/>
      <w:numFmt w:val="bullet"/>
      <w:lvlText w:val="•"/>
      <w:lvlJc w:val="left"/>
    </w:lvl>
  </w:abstractNum>
  <w:num w:numId="100">
    <w:abstractNumId w:val="90"/>
  </w:num>
  <w:num w:numId="101">
    <w:abstractNumId w:val="90"/>
  </w:num>
  <w:num w:numId="102">
    <w:abstractNumId w:val="90"/>
  </w:num>
  <w:num w:numId="103">
    <w:abstractNumId w:val="90"/>
  </w:num>
  <w:num w:numId="104">
    <w:abstractNumId w:val="90"/>
  </w:num>
  <w:num w:numId="105">
    <w:abstractNumId w:val="90"/>
  </w:num>
  <w:num w:numId="106">
    <w:abstractNumId w:val="90"/>
  </w:num>
  <w:num w:numId="107">
    <w:abstractNumId w:val="90"/>
  </w:num>
  <w:num w:numId="108">
    <w:abstractNumId w:val="90"/>
  </w:num>
  <w:num w:numId="109">
    <w:abstractNumId w:val="90"/>
  </w:num>
  <w:num w:numId="110">
    <w:abstractNumId w:val="90"/>
  </w:num>
  <w:num w:numId="111">
    <w:abstractNumId w:val="90"/>
  </w:num>
  <w:abstractNum w:abstractNumId="91">
    <w:lvl w:ilvl="0">
      <w:start w:val="1"/>
      <w:numFmt w:val="bullet"/>
      <w:lvlText w:val="•"/>
      <w:lvlJc w:val="left"/>
      <w:suff w:val="tab"/>
      <w:pPr>
        <w:tabs>
          <w:tab w:val="num" w:pos="283"/>
        </w:tabs>
        <w:ind w:left="283" w:hanging="170"/>
      </w:pPr>
    </w:lvl>
    <w:lvl w:ilvl="1">
      <w:start w:val="1"/>
      <w:numFmt w:val="bullet"/>
      <w:lvlText w:val="•"/>
      <w:lvlJc w:val="left"/>
      <w:suff w:val="tab"/>
      <w:pPr>
        <w:tabs>
          <w:tab w:val="num" w:pos="567"/>
        </w:tabs>
        <w:ind w:left="567" w:hanging="170"/>
      </w:pPr>
    </w:lvl>
    <w:lvl w:ilvl="2">
      <w:start w:val="1"/>
      <w:numFmt w:val="bullet"/>
      <w:lvlText w:val="•"/>
      <w:lvlJc w:val="left"/>
      <w:suff w:val="tab"/>
      <w:pPr>
        <w:tabs>
          <w:tab w:val="num" w:pos="850"/>
        </w:tabs>
        <w:ind w:left="850" w:hanging="170"/>
      </w:pPr>
    </w:lvl>
    <w:lvl w:ilvl="3">
      <w:start w:val="1"/>
      <w:numFmt w:val="bullet"/>
      <w:lvlText w:val="•"/>
      <w:lvlJc w:val="left"/>
      <w:suff w:val="tab"/>
      <w:pPr>
        <w:tabs>
          <w:tab w:val="num" w:pos="1134"/>
        </w:tabs>
        <w:ind w:left="1134" w:hanging="170"/>
      </w:pPr>
    </w:lvl>
    <w:lvl w:ilvl="4">
      <w:start w:val="1"/>
      <w:numFmt w:val="bullet"/>
      <w:lvlText w:val="•"/>
      <w:lvlJc w:val="left"/>
      <w:suff w:val="tab"/>
      <w:pPr>
        <w:tabs>
          <w:tab w:val="num" w:pos="1417"/>
        </w:tabs>
        <w:ind w:left="1417" w:hanging="170"/>
      </w:pPr>
    </w:lvl>
    <w:lvl w:ilvl="5">
      <w:start w:val="1"/>
      <w:numFmt w:val="bullet"/>
      <w:lvlText w:val="•"/>
      <w:lvlJc w:val="left"/>
      <w:suff w:val="tab"/>
      <w:pPr>
        <w:tabs>
          <w:tab w:val="num" w:pos="1701"/>
        </w:tabs>
        <w:ind w:left="1701" w:hanging="170"/>
      </w:pPr>
    </w:lvl>
    <w:lvl w:ilvl="6">
      <w:start w:val="1"/>
      <w:numFmt w:val="bullet"/>
      <w:lvlText w:val="•"/>
      <w:lvlJc w:val="left"/>
      <w:suff w:val="tab"/>
      <w:pPr>
        <w:tabs>
          <w:tab w:val="num" w:pos="1984"/>
        </w:tabs>
        <w:ind w:left="1984" w:hanging="170"/>
      </w:pPr>
    </w:lvl>
    <w:lvl w:ilvl="7">
      <w:start w:val="1"/>
      <w:numFmt w:val="bullet"/>
      <w:lvlText w:val="•"/>
      <w:lvlJc w:val="left"/>
      <w:suff w:val="tab"/>
      <w:pPr>
        <w:tabs>
          <w:tab w:val="num" w:pos="2268"/>
        </w:tabs>
        <w:ind w:left="2268" w:hanging="170"/>
      </w:pPr>
    </w:lvl>
    <w:lvl w:ilvl="8">
      <w:start w:val="1"/>
      <w:numFmt w:val="bullet"/>
      <w:lvlText w:val="•"/>
      <w:lvlJc w:val="left"/>
      <w:suff w:val="tab"/>
      <w:pPr>
        <w:tabs>
          <w:tab w:val="num" w:pos="2551"/>
        </w:tabs>
        <w:ind w:left="2551" w:hanging="170"/>
      </w:pPr>
    </w:lvl>
  </w:abstractNum>
  <w:num w:numId="112">
    <w:abstractNumId w:val="91"/>
  </w:num>
  <w:abstractNum w:abstractNumId="92">
    <w:lvl w:ilvl="0">
      <w:start w:val="1"/>
      <w:numFmt w:val="bullet"/>
      <w:lvlText w:val="•"/>
      <w:lvlJc w:val="left"/>
      <w:suff w:val="tab"/>
      <w:pPr>
        <w:tabs>
          <w:tab w:val="num" w:pos="283"/>
        </w:tabs>
        <w:ind w:left="283" w:hanging="170"/>
      </w:pPr>
    </w:lvl>
    <w:lvl w:ilvl="1">
      <w:start w:val="1"/>
      <w:numFmt w:val="bullet"/>
      <w:lvlText w:val="•"/>
      <w:lvlJc w:val="left"/>
      <w:suff w:val="tab"/>
      <w:pPr>
        <w:tabs>
          <w:tab w:val="num" w:pos="567"/>
        </w:tabs>
        <w:ind w:left="567" w:hanging="170"/>
      </w:pPr>
    </w:lvl>
    <w:lvl w:ilvl="2">
      <w:start w:val="1"/>
      <w:numFmt w:val="bullet"/>
      <w:lvlText w:val="•"/>
      <w:lvlJc w:val="left"/>
      <w:suff w:val="tab"/>
      <w:pPr>
        <w:tabs>
          <w:tab w:val="num" w:pos="850"/>
        </w:tabs>
        <w:ind w:left="850" w:hanging="170"/>
      </w:pPr>
    </w:lvl>
    <w:lvl w:ilvl="3">
      <w:start w:val="1"/>
      <w:numFmt w:val="bullet"/>
      <w:lvlText w:val="•"/>
      <w:lvlJc w:val="left"/>
      <w:suff w:val="tab"/>
      <w:pPr>
        <w:tabs>
          <w:tab w:val="num" w:pos="1134"/>
        </w:tabs>
        <w:ind w:left="1134" w:hanging="170"/>
      </w:pPr>
    </w:lvl>
    <w:lvl w:ilvl="4">
      <w:start w:val="1"/>
      <w:numFmt w:val="bullet"/>
      <w:lvlText w:val="•"/>
      <w:lvlJc w:val="left"/>
      <w:suff w:val="tab"/>
      <w:pPr>
        <w:tabs>
          <w:tab w:val="num" w:pos="1417"/>
        </w:tabs>
        <w:ind w:left="1417" w:hanging="170"/>
      </w:pPr>
    </w:lvl>
    <w:lvl w:ilvl="5">
      <w:start w:val="1"/>
      <w:numFmt w:val="bullet"/>
      <w:lvlText w:val="•"/>
      <w:lvlJc w:val="left"/>
      <w:suff w:val="tab"/>
      <w:pPr>
        <w:tabs>
          <w:tab w:val="num" w:pos="1701"/>
        </w:tabs>
        <w:ind w:left="1701" w:hanging="170"/>
      </w:pPr>
    </w:lvl>
    <w:lvl w:ilvl="6">
      <w:start w:val="1"/>
      <w:numFmt w:val="bullet"/>
      <w:lvlText w:val="•"/>
      <w:lvlJc w:val="left"/>
      <w:suff w:val="tab"/>
      <w:pPr>
        <w:tabs>
          <w:tab w:val="num" w:pos="1984"/>
        </w:tabs>
        <w:ind w:left="1984" w:hanging="170"/>
      </w:pPr>
    </w:lvl>
    <w:lvl w:ilvl="7">
      <w:start w:val="1"/>
      <w:numFmt w:val="bullet"/>
      <w:lvlText w:val="•"/>
      <w:lvlJc w:val="left"/>
      <w:suff w:val="tab"/>
      <w:pPr>
        <w:tabs>
          <w:tab w:val="num" w:pos="2268"/>
        </w:tabs>
        <w:ind w:left="2268" w:hanging="170"/>
      </w:pPr>
    </w:lvl>
    <w:lvl w:ilvl="8">
      <w:start w:val="1"/>
      <w:numFmt w:val="bullet"/>
      <w:lvlText w:val="•"/>
      <w:lvlJc w:val="left"/>
      <w:suff w:val="tab"/>
      <w:pPr>
        <w:tabs>
          <w:tab w:val="num" w:pos="2551"/>
        </w:tabs>
        <w:ind w:left="2551" w:hanging="170"/>
      </w:pPr>
    </w:lvl>
  </w:abstractNum>
  <w:num w:numId="113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80" w:line="252" w:lineRule="auto"/>
      <w:outlineLvl w:val="9"/>
    </w:pPr>
    <w:rPr>
      <w:rFonts w:ascii="Calibri" w:hAnsi="Calibri"/>
      <w:b w:val="0"/>
      <w:color w:val="20252A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 w:line="252" w:lineRule="auto"/>
      <w:outlineLvl w:val="0"/>
    </w:pPr>
    <w:rPr>
      <w:rFonts w:ascii="Calibri" w:hAnsi="Calibri"/>
      <w:b/>
      <w:color w:val="000000"/>
      <w:sz w:val="36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 w:line="252" w:lineRule="auto"/>
      <w:outlineLvl w:val="1"/>
    </w:pPr>
    <w:rPr>
      <w:rFonts w:ascii="Calibri" w:hAnsi="Calibri"/>
      <w:b/>
      <w:color w:val="000000"/>
      <w:sz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160" w:line="252" w:lineRule="auto"/>
      <w:outlineLvl w:val="9"/>
    </w:pPr>
    <w:rPr>
      <w:rFonts w:ascii="Calibri" w:hAnsi="Calibri"/>
      <w:b/>
      <w:color w:val="000000"/>
      <w:sz w:val="46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before="20" w:after="100" w:line="252" w:lineRule="auto"/>
    </w:pPr>
    <w:rPr>
      <w:rFonts w:ascii="Calibri" w:hAnsi="Calibri"/>
      <w:b w:val="0"/>
      <w:color w:val="53616A"/>
      <w:sz w:val="18"/>
    </w:rPr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Normal"/>
    <w:pPr>
      <w:keepNext w:val="0"/>
      <w:keepLines/>
      <w:widowControl/>
      <w:spacing w:before="0" w:after="80" w:line="252" w:lineRule="auto"/>
      <w:outlineLvl w:val="9"/>
    </w:pPr>
    <w:rPr>
      <w:rFonts w:ascii="Calibri" w:hAnsi="Calibri"/>
      <w:b w:val="0"/>
      <w:color w:val="20252A"/>
      <w:sz w:val="21"/>
      <w:lang w:val="ru-RU"/>
    </w:rPr>
  </w:style>
  <w:style w:type="paragraph" w:customStyle="1" w:styleId="Label">
    <w:name w:val="Label"/>
    <w:basedOn w:val="Normal"/>
    <w:pPr>
      <w:keepNext/>
      <w:keepLines/>
      <w:widowControl/>
      <w:spacing w:before="120" w:after="80" w:line="252" w:lineRule="auto"/>
      <w:outlineLvl w:val="9"/>
    </w:pPr>
    <w:rPr>
      <w:rFonts w:ascii="Calibri" w:hAnsi="Calibri"/>
      <w:b/>
      <w:color w:val="425A6A"/>
      <w:sz w:val="22"/>
      <w:lang w:val="ru-RU"/>
    </w:rPr>
  </w:style>
  <w:style w:type="paragraph" w:customStyle="1" w:styleId="MetaLabel">
    <w:name w:val="MetaLabel"/>
    <w:basedOn w:val="Normal"/>
    <w:pPr>
      <w:keepNext/>
      <w:keepLines/>
      <w:widowControl/>
      <w:spacing w:before="80" w:after="60" w:line="259" w:lineRule="auto"/>
      <w:outlineLvl w:val="9"/>
    </w:pPr>
    <w:rPr>
      <w:rFonts w:ascii="Calibri" w:hAnsi="Calibri"/>
      <w:b/>
      <w:color w:val="53616A"/>
      <w:sz w:val="19"/>
      <w:lang w:val="ru-RU"/>
    </w:rPr>
  </w:style>
  <w:style w:type="paragraph" w:customStyle="1" w:styleId="Meta">
    <w:name w:val="Meta"/>
    <w:basedOn w:val="Normal"/>
    <w:pPr>
      <w:keepNext w:val="0"/>
      <w:keepLines/>
      <w:widowControl/>
      <w:spacing w:before="0" w:after="80" w:line="252" w:lineRule="auto"/>
      <w:outlineLvl w:val="9"/>
    </w:pPr>
    <w:rPr>
      <w:rFonts w:ascii="Calibri" w:hAnsi="Calibri"/>
      <w:b w:val="0"/>
      <w:color w:val="53616A"/>
      <w:sz w:val="19"/>
      <w:lang w:val="ru-RU"/>
    </w:rPr>
  </w:style>
  <w:style w:type="paragraph" w:customStyle="1" w:styleId="Kicker">
    <w:name w:val="Kicker"/>
    <w:basedOn w:val="Normal"/>
    <w:pPr>
      <w:keepNext w:val="0"/>
      <w:keepLines/>
      <w:widowControl/>
      <w:spacing w:before="0" w:after="100" w:line="259" w:lineRule="auto"/>
      <w:outlineLvl w:val="9"/>
    </w:pPr>
    <w:rPr>
      <w:rFonts w:ascii="Calibri" w:hAnsi="Calibri"/>
      <w:b/>
      <w:color w:val="425A6A"/>
      <w:sz w:val="18"/>
      <w:lang w:val="ru-RU"/>
    </w:rPr>
  </w:style>
  <w:style w:type="paragraph" w:customStyle="1" w:styleId="Image">
    <w:name w:val="Image"/>
    <w:basedOn w:val="Normal"/>
    <w:pPr>
      <w:keepNext w:val="0"/>
      <w:keepLines/>
      <w:widowControl/>
      <w:spacing w:before="0" w:after="20" w:line="259" w:lineRule="auto"/>
      <w:outlineLvl w:val="9"/>
    </w:pPr>
    <w:rPr>
      <w:rFonts w:ascii="Calibri" w:hAnsi="Calibri"/>
      <w:b w:val="0"/>
      <w:color w:val="20252A"/>
      <w:sz w:val="22"/>
      <w:lang w:val="ru-RU"/>
    </w:rPr>
  </w:style>
  <w:style w:type="paragraph" w:customStyle="1" w:styleId="Bullet">
    <w:name w:val="Bullet"/>
    <w:basedOn w:val="Normal"/>
    <w:pPr>
      <w:keepNext w:val="0"/>
      <w:keepLines/>
      <w:widowControl/>
      <w:spacing w:before="0" w:after="80" w:line="252" w:lineRule="auto"/>
      <w:ind w:left="227" w:hanging="227"/>
      <w:outlineLvl w:val="9"/>
    </w:pPr>
    <w:rPr>
      <w:rFonts w:ascii="Calibri" w:hAnsi="Calibri"/>
      <w:b w:val="0"/>
      <w:color w:val="20252A"/>
      <w:sz w:val="21"/>
      <w:lang w:val="ru-RU"/>
    </w:rPr>
  </w:style>
  <w:style w:type="paragraph" w:customStyle="1" w:styleId="Continuation">
    <w:name w:val="Continuation"/>
    <w:pPr>
      <w:keepNext/>
      <w:widowControl/>
      <w:spacing w:before="0" w:after="140" w:line="252" w:lineRule="auto"/>
      <w:outlineLvl w:val="9"/>
    </w:pPr>
    <w:rPr>
      <w:rFonts w:ascii="Calibri" w:hAnsi="Calibri"/>
      <w:b/>
      <w:color w:val="425A6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konorezov.v.s@yandex.ru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Конорезова Владислава Сергеевича</dc:title>
  <dc:subject>Инженерные проекты и собственные разработки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