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AetherMind Executive Briefing</w:t>
      </w:r>
    </w:p>
    <w:p>
      <w:r>
        <w:t>This document demonstrates automated text and table extraction for Word documents.</w:t>
      </w:r>
    </w:p>
    <w:p>
      <w:r>
        <w:t>The Document Intelligence engine parses headings, paragraphs, and structured table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Engine</w:t>
            </w:r>
          </w:p>
        </w:tc>
      </w:tr>
      <w:tr>
        <w:tc>
          <w:tcPr>
            <w:tcW w:type="dxa" w:w="4320"/>
          </w:tcPr>
          <w:p>
            <w:r>
              <w:t>Word Documents</w:t>
            </w:r>
          </w:p>
        </w:tc>
        <w:tc>
          <w:tcPr>
            <w:tcW w:type="dxa" w:w="4320"/>
          </w:tcPr>
          <w:p>
            <w:r>
              <w:t>python-docx</w:t>
            </w:r>
          </w:p>
        </w:tc>
      </w:tr>
      <w:tr>
        <w:tc>
          <w:tcPr>
            <w:tcW w:type="dxa" w:w="4320"/>
          </w:tcPr>
          <w:p>
            <w:r>
              <w:t>Spreadsheets</w:t>
            </w:r>
          </w:p>
        </w:tc>
        <w:tc>
          <w:tcPr>
            <w:tcW w:type="dxa" w:w="4320"/>
          </w:tcPr>
          <w:p>
            <w:r>
              <w:t>pandas / standard csv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