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F-08 — بطاقة وصف نشاط النادي التربوي  </w:t>
            </w:r>
          </w:p>
        </w:tc>
      </w:tr>
    </w:tbl>
    <w:p/>
    <w:p>
      <w:pPr>
        <w:bidi/>
      </w:pPr>
      <w:r>
        <w:rPr>
          <w:b/>
          <w:sz w:val="22"/>
        </w:rPr>
        <w:t xml:space="preserve">اسم النادي: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عنوان النشاط: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التاريخ: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المدة: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المكان: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المسؤول عن التنسيق: </w:t>
      </w:r>
      <w:r>
        <w:t>__________________________________________________</w:t>
      </w:r>
    </w:p>
    <w:p/>
    <w:p>
      <w:pPr>
        <w:bidi/>
      </w:pPr>
      <w:r>
        <w:rPr>
          <w:b/>
          <w:color w:val="2D6A4F"/>
          <w:sz w:val="22"/>
        </w:rPr>
        <w:t>◆  الأهداف التعلمية للنشاط</w:t>
      </w:r>
    </w:p>
    <w:p>
      <w:pPr>
        <w:bidi/>
      </w:pPr>
      <w:r>
        <w:rPr>
          <w:b/>
        </w:rPr>
        <w:t xml:space="preserve">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: </w:t>
      </w:r>
      <w:r>
        <w:t xml:space="preserve">· · · · · · · · · · · · · · · · · · · · · · · · · · · · · · · · · · · </w:t>
      </w:r>
    </w:p>
    <w:p/>
    <w:p>
      <w:pPr>
        <w:bidi/>
      </w:pPr>
      <w:r>
        <w:rPr>
          <w:b/>
          <w:color w:val="2D6A4F"/>
          <w:sz w:val="22"/>
        </w:rPr>
        <w:t>◆  برنامج سير النشاط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التوقيت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المرحلة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المحتوى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الأدوات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المسؤول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الملاحظات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</w:tbl>
    <w:p/>
    <w:p>
      <w:pPr>
        <w:bidi/>
      </w:pPr>
      <w:r>
        <w:rPr>
          <w:b/>
          <w:color w:val="2D6A4F"/>
          <w:sz w:val="22"/>
        </w:rPr>
        <w:t>◆  تقييم النشاط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عدد المشاركين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نسبة الإنجاز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الصعوبات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المقترحات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