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0309" w14:textId="6B650325" w:rsidR="00836D1F" w:rsidRPr="00292CC0" w:rsidRDefault="00715436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92553129"/>
      <w:r>
        <w:rPr>
          <w:rFonts w:ascii="Times New Roman" w:hAnsi="Times New Roman" w:cs="Times New Roman"/>
          <w:sz w:val="28"/>
          <w:szCs w:val="28"/>
        </w:rPr>
        <w:t>О</w:t>
      </w:r>
      <w:r w:rsidR="00836D1F" w:rsidRPr="00292CC0">
        <w:rPr>
          <w:rFonts w:ascii="Times New Roman" w:hAnsi="Times New Roman" w:cs="Times New Roman"/>
          <w:sz w:val="28"/>
          <w:szCs w:val="28"/>
        </w:rPr>
        <w:t xml:space="preserve">бщая структура кристалла </w:t>
      </w:r>
      <w:r w:rsidR="00836D1F" w:rsidRPr="00292CC0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836D1F" w:rsidRPr="00292CC0">
        <w:rPr>
          <w:rFonts w:ascii="Times New Roman" w:hAnsi="Times New Roman" w:cs="Times New Roman"/>
          <w:sz w:val="28"/>
          <w:szCs w:val="28"/>
        </w:rPr>
        <w:t>. Основные блоки, входящие в структуру кристалла, их расположение, организация соединений.</w:t>
      </w:r>
      <w:r w:rsidR="00ED4C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D4D41" w14:textId="3F90D6D2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Hlk92552164"/>
      <w:bookmarkEnd w:id="0"/>
      <w:r w:rsidRPr="00292CC0">
        <w:rPr>
          <w:rFonts w:ascii="Times New Roman" w:hAnsi="Times New Roman" w:cs="Times New Roman"/>
          <w:sz w:val="28"/>
          <w:szCs w:val="28"/>
        </w:rPr>
        <w:t>Структура наборного логического блока (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92CC0">
        <w:rPr>
          <w:rFonts w:ascii="Times New Roman" w:hAnsi="Times New Roman" w:cs="Times New Roman"/>
          <w:sz w:val="28"/>
          <w:szCs w:val="28"/>
        </w:rPr>
        <w:t xml:space="preserve">) и организация блока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MLAB</w:t>
      </w:r>
      <w:r w:rsidRPr="00292CC0">
        <w:rPr>
          <w:rFonts w:ascii="Times New Roman" w:hAnsi="Times New Roman" w:cs="Times New Roman"/>
          <w:sz w:val="28"/>
          <w:szCs w:val="28"/>
        </w:rPr>
        <w:t>.</w:t>
      </w:r>
      <w:r w:rsidR="00ED4C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79A06A" w14:textId="4A3C55E7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" w:name="_Hlk92552259"/>
      <w:bookmarkEnd w:id="1"/>
      <w:r w:rsidRPr="00292CC0">
        <w:rPr>
          <w:rFonts w:ascii="Times New Roman" w:hAnsi="Times New Roman" w:cs="Times New Roman"/>
          <w:sz w:val="28"/>
          <w:szCs w:val="28"/>
        </w:rPr>
        <w:t>Типы конфигураций адаптивных логических модулей (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ALM</w:t>
      </w:r>
      <w:r w:rsidRPr="00292CC0">
        <w:rPr>
          <w:rFonts w:ascii="Times New Roman" w:hAnsi="Times New Roman" w:cs="Times New Roman"/>
          <w:sz w:val="28"/>
          <w:szCs w:val="28"/>
        </w:rPr>
        <w:t>).</w:t>
      </w:r>
    </w:p>
    <w:p w14:paraId="0C0BC845" w14:textId="5C3BD059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" w:name="_Hlk92552331"/>
      <w:bookmarkEnd w:id="2"/>
      <w:r w:rsidRPr="00292CC0">
        <w:rPr>
          <w:rFonts w:ascii="Times New Roman" w:hAnsi="Times New Roman" w:cs="Times New Roman"/>
          <w:sz w:val="28"/>
          <w:szCs w:val="28"/>
        </w:rPr>
        <w:t>Основные управляющие сигналы, поступающие на адаптивный логический модуль.</w:t>
      </w:r>
    </w:p>
    <w:p w14:paraId="3B0EB6AA" w14:textId="77777777" w:rsidR="00836D1F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" w:name="_Hlk92552422"/>
      <w:bookmarkEnd w:id="3"/>
      <w:r w:rsidRPr="00292CC0">
        <w:rPr>
          <w:rFonts w:ascii="Times New Roman" w:hAnsi="Times New Roman" w:cs="Times New Roman"/>
          <w:sz w:val="28"/>
          <w:szCs w:val="28"/>
        </w:rPr>
        <w:t xml:space="preserve">Особенность синтеза КЦУ в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292CC0">
        <w:rPr>
          <w:rFonts w:ascii="Times New Roman" w:hAnsi="Times New Roman" w:cs="Times New Roman"/>
          <w:sz w:val="28"/>
          <w:szCs w:val="28"/>
        </w:rPr>
        <w:t>.</w:t>
      </w:r>
    </w:p>
    <w:p w14:paraId="669D9997" w14:textId="23ECC0B1" w:rsidR="00116AD4" w:rsidRPr="00292CC0" w:rsidRDefault="00116AD4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Синтез конечных автоматов в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116A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82690E" w14:textId="081AF265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5" w:name="_Hlk92552494"/>
      <w:bookmarkEnd w:id="4"/>
      <w:r w:rsidRPr="00292CC0">
        <w:rPr>
          <w:rFonts w:ascii="Times New Roman" w:hAnsi="Times New Roman" w:cs="Times New Roman"/>
          <w:sz w:val="28"/>
          <w:szCs w:val="28"/>
        </w:rPr>
        <w:t xml:space="preserve">Как определяется максимальное время задержки в схемах, реализуемых на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292CC0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C051B00" w14:textId="3605E0AE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6" w:name="_Hlk92552579"/>
      <w:bookmarkEnd w:id="5"/>
      <w:r w:rsidRPr="00292CC0">
        <w:rPr>
          <w:rFonts w:ascii="Times New Roman" w:hAnsi="Times New Roman" w:cs="Times New Roman"/>
          <w:sz w:val="28"/>
          <w:szCs w:val="28"/>
        </w:rPr>
        <w:t xml:space="preserve">Способы организации выделенной памяти в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292CC0">
        <w:rPr>
          <w:rFonts w:ascii="Times New Roman" w:hAnsi="Times New Roman" w:cs="Times New Roman"/>
          <w:sz w:val="28"/>
          <w:szCs w:val="28"/>
        </w:rPr>
        <w:t>.</w:t>
      </w:r>
      <w:r w:rsidR="00ED4C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E98B77" w14:textId="3E308D55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" w:name="_Hlk92552657"/>
      <w:bookmarkEnd w:id="6"/>
      <w:r w:rsidRPr="00292CC0">
        <w:rPr>
          <w:rFonts w:ascii="Times New Roman" w:hAnsi="Times New Roman" w:cs="Times New Roman"/>
          <w:sz w:val="28"/>
          <w:szCs w:val="28"/>
        </w:rPr>
        <w:t>Одно</w:t>
      </w:r>
      <w:r w:rsidR="00715436">
        <w:rPr>
          <w:rFonts w:ascii="Times New Roman" w:hAnsi="Times New Roman" w:cs="Times New Roman"/>
          <w:sz w:val="28"/>
          <w:szCs w:val="28"/>
        </w:rPr>
        <w:t>-</w:t>
      </w:r>
      <w:r w:rsidR="00B87127" w:rsidRPr="00292CC0">
        <w:rPr>
          <w:rFonts w:ascii="Times New Roman" w:hAnsi="Times New Roman" w:cs="Times New Roman"/>
          <w:sz w:val="28"/>
          <w:szCs w:val="28"/>
        </w:rPr>
        <w:t>портова</w:t>
      </w:r>
      <w:r w:rsidRPr="00292CC0">
        <w:rPr>
          <w:rFonts w:ascii="Times New Roman" w:hAnsi="Times New Roman" w:cs="Times New Roman"/>
          <w:sz w:val="28"/>
          <w:szCs w:val="28"/>
        </w:rPr>
        <w:t>я и двух</w:t>
      </w:r>
      <w:r w:rsidR="00715436">
        <w:rPr>
          <w:rFonts w:ascii="Times New Roman" w:hAnsi="Times New Roman" w:cs="Times New Roman"/>
          <w:sz w:val="28"/>
          <w:szCs w:val="28"/>
        </w:rPr>
        <w:t>-</w:t>
      </w:r>
      <w:r w:rsidR="00B87127" w:rsidRPr="00292CC0">
        <w:rPr>
          <w:rFonts w:ascii="Times New Roman" w:hAnsi="Times New Roman" w:cs="Times New Roman"/>
          <w:sz w:val="28"/>
          <w:szCs w:val="28"/>
        </w:rPr>
        <w:t>портов</w:t>
      </w:r>
      <w:r w:rsidRPr="00292CC0">
        <w:rPr>
          <w:rFonts w:ascii="Times New Roman" w:hAnsi="Times New Roman" w:cs="Times New Roman"/>
          <w:sz w:val="28"/>
          <w:szCs w:val="28"/>
        </w:rPr>
        <w:t>ая память.</w:t>
      </w:r>
    </w:p>
    <w:p w14:paraId="4C984479" w14:textId="679F04F3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8" w:name="_Hlk92552756"/>
      <w:bookmarkEnd w:id="7"/>
      <w:r w:rsidRPr="00292CC0">
        <w:rPr>
          <w:rFonts w:ascii="Times New Roman" w:hAnsi="Times New Roman" w:cs="Times New Roman"/>
          <w:sz w:val="28"/>
          <w:szCs w:val="28"/>
        </w:rPr>
        <w:t xml:space="preserve">Каким образом обеспечивается синхронизация всех узлов устройства, функционирующего в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292CC0">
        <w:rPr>
          <w:rFonts w:ascii="Times New Roman" w:hAnsi="Times New Roman" w:cs="Times New Roman"/>
          <w:sz w:val="28"/>
          <w:szCs w:val="28"/>
        </w:rPr>
        <w:t>?</w:t>
      </w:r>
      <w:r w:rsidR="002B7C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7B38C" w14:textId="76403A3B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9" w:name="_Hlk92552852"/>
      <w:bookmarkEnd w:id="8"/>
      <w:r w:rsidRPr="00292CC0">
        <w:rPr>
          <w:rFonts w:ascii="Times New Roman" w:hAnsi="Times New Roman" w:cs="Times New Roman"/>
          <w:sz w:val="28"/>
          <w:szCs w:val="28"/>
        </w:rPr>
        <w:t>Типы частотных сетей. Особенности формирования и распространения сигнала для каждого типа.</w:t>
      </w:r>
      <w:r w:rsidR="002B7C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20B705" w14:textId="71435EA7" w:rsidR="00C107F3" w:rsidRPr="00292CC0" w:rsidRDefault="00836D1F" w:rsidP="00C10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0" w:name="_Hlk92552917"/>
      <w:bookmarkEnd w:id="9"/>
      <w:r w:rsidRPr="00292CC0">
        <w:rPr>
          <w:rFonts w:ascii="Times New Roman" w:hAnsi="Times New Roman" w:cs="Times New Roman"/>
          <w:sz w:val="28"/>
          <w:szCs w:val="28"/>
        </w:rPr>
        <w:t>Понятие стволовой частоты.</w:t>
      </w:r>
      <w:r w:rsidR="00C107F3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Hlk92552982"/>
      <w:r w:rsidR="00C107F3" w:rsidRPr="00292CC0">
        <w:rPr>
          <w:rFonts w:ascii="Times New Roman" w:hAnsi="Times New Roman" w:cs="Times New Roman"/>
          <w:sz w:val="28"/>
          <w:szCs w:val="28"/>
        </w:rPr>
        <w:t xml:space="preserve">Основные блоки преобразования частоты в </w:t>
      </w:r>
      <w:r w:rsidR="00C107F3" w:rsidRPr="00292CC0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C107F3" w:rsidRPr="00292CC0">
        <w:rPr>
          <w:rFonts w:ascii="Times New Roman" w:hAnsi="Times New Roman" w:cs="Times New Roman"/>
          <w:sz w:val="28"/>
          <w:szCs w:val="28"/>
        </w:rPr>
        <w:t>.</w:t>
      </w:r>
      <w:r w:rsidR="002B7C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6B4BA" w14:textId="7140CF7D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2" w:name="_Hlk92553188"/>
      <w:bookmarkEnd w:id="10"/>
      <w:bookmarkEnd w:id="11"/>
      <w:r w:rsidRPr="00292CC0">
        <w:rPr>
          <w:rFonts w:ascii="Times New Roman" w:hAnsi="Times New Roman" w:cs="Times New Roman"/>
          <w:sz w:val="28"/>
          <w:szCs w:val="28"/>
        </w:rPr>
        <w:t>Структура и назначение блоков цифрового сигнального процессора.</w:t>
      </w:r>
      <w:r w:rsidR="002B7C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FF8B1" w14:textId="2D606942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3" w:name="_Hlk92553273"/>
      <w:bookmarkEnd w:id="12"/>
      <w:r w:rsidRPr="00292CC0">
        <w:rPr>
          <w:rFonts w:ascii="Times New Roman" w:hAnsi="Times New Roman" w:cs="Times New Roman"/>
          <w:sz w:val="28"/>
          <w:szCs w:val="28"/>
        </w:rPr>
        <w:t xml:space="preserve">Аппаратные возможности для последовательной передачи данных в среде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292CC0">
        <w:rPr>
          <w:rFonts w:ascii="Times New Roman" w:hAnsi="Times New Roman" w:cs="Times New Roman"/>
          <w:sz w:val="28"/>
          <w:szCs w:val="28"/>
        </w:rPr>
        <w:t>.</w:t>
      </w:r>
      <w:r w:rsidR="002B7C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4962F" w14:textId="3FEB6FC4" w:rsidR="00836D1F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4" w:name="_Hlk92553359"/>
      <w:bookmarkEnd w:id="13"/>
      <w:r w:rsidRPr="00292CC0">
        <w:rPr>
          <w:rFonts w:ascii="Times New Roman" w:hAnsi="Times New Roman" w:cs="Times New Roman"/>
          <w:sz w:val="28"/>
          <w:szCs w:val="28"/>
        </w:rPr>
        <w:t xml:space="preserve">Необходимость различных типов присвоения данных при программировании устройства в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292CC0">
        <w:rPr>
          <w:rFonts w:ascii="Times New Roman" w:hAnsi="Times New Roman" w:cs="Times New Roman"/>
          <w:sz w:val="28"/>
          <w:szCs w:val="28"/>
        </w:rPr>
        <w:t>.</w:t>
      </w:r>
    </w:p>
    <w:p w14:paraId="462B7EB4" w14:textId="1280462E" w:rsidR="00C107F3" w:rsidRPr="00C107F3" w:rsidRDefault="00C107F3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5" w:name="_Hlk122799965"/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JTAG.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TAP</w:t>
      </w:r>
      <w:r w:rsidR="001E112A">
        <w:rPr>
          <w:rFonts w:ascii="Times New Roman" w:hAnsi="Times New Roman" w:cs="Times New Roman"/>
          <w:sz w:val="28"/>
          <w:szCs w:val="28"/>
        </w:rPr>
        <w:t>.</w:t>
      </w:r>
      <w:r w:rsidR="002B7CA5">
        <w:rPr>
          <w:rFonts w:ascii="Times New Roman" w:hAnsi="Times New Roman" w:cs="Times New Roman"/>
          <w:sz w:val="28"/>
          <w:szCs w:val="28"/>
        </w:rPr>
        <w:t xml:space="preserve"> </w:t>
      </w:r>
      <w:bookmarkEnd w:id="15"/>
    </w:p>
    <w:p w14:paraId="5AAD48E9" w14:textId="5C2C933D" w:rsidR="00C107F3" w:rsidRPr="00292CC0" w:rsidRDefault="00C107F3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6" w:name="_Hlk122800373"/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JTAG</w:t>
      </w:r>
      <w:r w:rsidRPr="001B6C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</w:t>
      </w:r>
      <w:r w:rsidR="001B6C9A">
        <w:rPr>
          <w:rFonts w:ascii="Times New Roman" w:hAnsi="Times New Roman" w:cs="Times New Roman"/>
          <w:sz w:val="28"/>
          <w:szCs w:val="28"/>
        </w:rPr>
        <w:t xml:space="preserve">уктура и функционирование </w:t>
      </w:r>
      <w:r w:rsidR="001B6C9A">
        <w:rPr>
          <w:rFonts w:ascii="Times New Roman" w:hAnsi="Times New Roman" w:cs="Times New Roman"/>
          <w:sz w:val="28"/>
          <w:szCs w:val="28"/>
          <w:lang w:val="en-US"/>
        </w:rPr>
        <w:t>BSC</w:t>
      </w:r>
      <w:r w:rsidR="001B6C9A" w:rsidRPr="001B6C9A">
        <w:rPr>
          <w:rFonts w:ascii="Times New Roman" w:hAnsi="Times New Roman" w:cs="Times New Roman"/>
          <w:sz w:val="28"/>
          <w:szCs w:val="28"/>
        </w:rPr>
        <w:t xml:space="preserve"> (</w:t>
      </w:r>
      <w:r w:rsidR="001B6C9A">
        <w:rPr>
          <w:rFonts w:ascii="Times New Roman" w:hAnsi="Times New Roman" w:cs="Times New Roman"/>
          <w:sz w:val="28"/>
          <w:szCs w:val="28"/>
        </w:rPr>
        <w:t>ячейки граничного сканирования.</w:t>
      </w:r>
      <w:bookmarkEnd w:id="16"/>
    </w:p>
    <w:p w14:paraId="2EF27AE4" w14:textId="58889D5F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7" w:name="_Hlk92553068"/>
      <w:bookmarkEnd w:id="14"/>
      <w:r w:rsidRPr="00292CC0">
        <w:rPr>
          <w:rFonts w:ascii="Times New Roman" w:hAnsi="Times New Roman" w:cs="Times New Roman"/>
          <w:sz w:val="28"/>
          <w:szCs w:val="28"/>
        </w:rPr>
        <w:t xml:space="preserve">Функции Планировщика пакета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Quartus.</w:t>
      </w:r>
      <w:r w:rsidR="002B7C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1534C" w14:textId="13C5E075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8" w:name="_Hlk92552999"/>
      <w:bookmarkEnd w:id="17"/>
      <w:r w:rsidRPr="00292CC0">
        <w:rPr>
          <w:rFonts w:ascii="Times New Roman" w:hAnsi="Times New Roman" w:cs="Times New Roman"/>
          <w:sz w:val="28"/>
          <w:szCs w:val="28"/>
        </w:rPr>
        <w:t xml:space="preserve">Общая структура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HPS</w:t>
      </w:r>
      <w:r w:rsidRPr="00292CC0">
        <w:rPr>
          <w:rFonts w:ascii="Times New Roman" w:hAnsi="Times New Roman" w:cs="Times New Roman"/>
          <w:sz w:val="28"/>
          <w:szCs w:val="28"/>
        </w:rPr>
        <w:t xml:space="preserve">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Pr="00292CC0">
        <w:rPr>
          <w:rFonts w:ascii="Times New Roman" w:hAnsi="Times New Roman" w:cs="Times New Roman"/>
          <w:sz w:val="28"/>
          <w:szCs w:val="28"/>
        </w:rPr>
        <w:t xml:space="preserve">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92CC0">
        <w:rPr>
          <w:rFonts w:ascii="Times New Roman" w:hAnsi="Times New Roman" w:cs="Times New Roman"/>
          <w:sz w:val="28"/>
          <w:szCs w:val="28"/>
        </w:rPr>
        <w:t xml:space="preserve">9, входящего в структуру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29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CC0">
        <w:rPr>
          <w:rFonts w:ascii="Times New Roman" w:hAnsi="Times New Roman" w:cs="Times New Roman"/>
          <w:sz w:val="28"/>
          <w:szCs w:val="28"/>
          <w:lang w:val="en-US"/>
        </w:rPr>
        <w:t>CycloneV</w:t>
      </w:r>
      <w:proofErr w:type="spellEnd"/>
      <w:r w:rsidRPr="00292CC0">
        <w:rPr>
          <w:rFonts w:ascii="Times New Roman" w:hAnsi="Times New Roman" w:cs="Times New Roman"/>
          <w:sz w:val="28"/>
          <w:szCs w:val="28"/>
        </w:rPr>
        <w:t>.</w:t>
      </w:r>
      <w:r w:rsidR="00A952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C5559C" w14:textId="5DC34660" w:rsidR="00836D1F" w:rsidRPr="00292CC0" w:rsidRDefault="001B6C9A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9" w:name="_Hlk92552283"/>
      <w:bookmarkEnd w:id="18"/>
      <w:r>
        <w:rPr>
          <w:rFonts w:ascii="Times New Roman" w:hAnsi="Times New Roman" w:cs="Times New Roman"/>
          <w:sz w:val="28"/>
          <w:szCs w:val="28"/>
        </w:rPr>
        <w:t xml:space="preserve">Производительность процессора. </w:t>
      </w:r>
      <w:r w:rsidR="00836D1F" w:rsidRPr="00292CC0">
        <w:rPr>
          <w:rFonts w:ascii="Times New Roman" w:hAnsi="Times New Roman" w:cs="Times New Roman"/>
          <w:sz w:val="28"/>
          <w:szCs w:val="28"/>
        </w:rPr>
        <w:t>В чем заключается конвейерная обработка команд? Ступени конвейера.</w:t>
      </w:r>
    </w:p>
    <w:p w14:paraId="3C723B0E" w14:textId="2B1E0875" w:rsidR="00836D1F" w:rsidRDefault="00DE1B5B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0" w:name="_Hlk92552102"/>
      <w:bookmarkEnd w:id="19"/>
      <w:r w:rsidRPr="000F1D82">
        <w:rPr>
          <w:rFonts w:ascii="Times New Roman" w:hAnsi="Times New Roman" w:cs="Times New Roman"/>
          <w:sz w:val="28"/>
          <w:szCs w:val="28"/>
        </w:rPr>
        <w:t xml:space="preserve">Производительность процессора. </w:t>
      </w:r>
      <w:proofErr w:type="spellStart"/>
      <w:r w:rsidR="00836D1F" w:rsidRPr="000F1D82">
        <w:rPr>
          <w:rFonts w:ascii="Times New Roman" w:hAnsi="Times New Roman" w:cs="Times New Roman"/>
          <w:sz w:val="28"/>
          <w:szCs w:val="28"/>
        </w:rPr>
        <w:t>Суперскалярная</w:t>
      </w:r>
      <w:proofErr w:type="spellEnd"/>
      <w:r w:rsidR="00836D1F" w:rsidRPr="000F1D82">
        <w:rPr>
          <w:rFonts w:ascii="Times New Roman" w:hAnsi="Times New Roman" w:cs="Times New Roman"/>
          <w:sz w:val="28"/>
          <w:szCs w:val="28"/>
        </w:rPr>
        <w:t xml:space="preserve"> </w:t>
      </w:r>
      <w:r w:rsidR="00292CC0" w:rsidRPr="000F1D82">
        <w:rPr>
          <w:rFonts w:ascii="Times New Roman" w:hAnsi="Times New Roman" w:cs="Times New Roman"/>
          <w:sz w:val="28"/>
          <w:szCs w:val="28"/>
        </w:rPr>
        <w:t>архи</w:t>
      </w:r>
      <w:r w:rsidR="00836D1F" w:rsidRPr="000F1D82">
        <w:rPr>
          <w:rFonts w:ascii="Times New Roman" w:hAnsi="Times New Roman" w:cs="Times New Roman"/>
          <w:sz w:val="28"/>
          <w:szCs w:val="28"/>
        </w:rPr>
        <w:t>т</w:t>
      </w:r>
      <w:r w:rsidR="00292CC0" w:rsidRPr="000F1D82">
        <w:rPr>
          <w:rFonts w:ascii="Times New Roman" w:hAnsi="Times New Roman" w:cs="Times New Roman"/>
          <w:sz w:val="28"/>
          <w:szCs w:val="28"/>
        </w:rPr>
        <w:t>е</w:t>
      </w:r>
      <w:r w:rsidR="00836D1F" w:rsidRPr="000F1D82">
        <w:rPr>
          <w:rFonts w:ascii="Times New Roman" w:hAnsi="Times New Roman" w:cs="Times New Roman"/>
          <w:sz w:val="28"/>
          <w:szCs w:val="28"/>
        </w:rPr>
        <w:t>ктура.</w:t>
      </w:r>
      <w:r w:rsidR="00700E97">
        <w:rPr>
          <w:rFonts w:ascii="Times New Roman" w:hAnsi="Times New Roman" w:cs="Times New Roman"/>
          <w:sz w:val="28"/>
          <w:szCs w:val="28"/>
        </w:rPr>
        <w:t xml:space="preserve"> Прогнозирование переходов.</w:t>
      </w:r>
      <w:r w:rsidR="00A952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E11EEC" w14:textId="6C592335" w:rsidR="001B6C9A" w:rsidRPr="000F1D82" w:rsidRDefault="00DE1B5B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D82">
        <w:rPr>
          <w:rFonts w:ascii="Times New Roman" w:hAnsi="Times New Roman" w:cs="Times New Roman"/>
          <w:sz w:val="28"/>
          <w:szCs w:val="28"/>
        </w:rPr>
        <w:t>Структура внутренней памяти процессорной системы. Память устройств.</w:t>
      </w:r>
    </w:p>
    <w:p w14:paraId="256C88C4" w14:textId="4233E082" w:rsidR="00836D1F" w:rsidRDefault="00DE1B5B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1" w:name="_Hlk92552871"/>
      <w:bookmarkEnd w:id="20"/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1B5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36D1F" w:rsidRPr="00292CC0">
        <w:rPr>
          <w:rFonts w:ascii="Times New Roman" w:hAnsi="Times New Roman" w:cs="Times New Roman"/>
          <w:sz w:val="28"/>
          <w:szCs w:val="28"/>
        </w:rPr>
        <w:t>.</w:t>
      </w:r>
      <w:r w:rsidRPr="00DE1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 построения, структура передачи информации.</w:t>
      </w:r>
      <w:r w:rsidR="00A952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B4D967" w14:textId="1FD3A5EB" w:rsidR="00DE1B5B" w:rsidRDefault="00DE1B5B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2" w:name="_Hlk122800644"/>
      <w:r>
        <w:rPr>
          <w:rFonts w:ascii="Times New Roman" w:hAnsi="Times New Roman" w:cs="Times New Roman"/>
          <w:sz w:val="28"/>
          <w:szCs w:val="28"/>
        </w:rPr>
        <w:t xml:space="preserve">Шина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DE1B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Принцип функционирования, типы конфигураций</w:t>
      </w:r>
      <w:r w:rsidR="003D099C">
        <w:rPr>
          <w:rFonts w:ascii="Times New Roman" w:hAnsi="Times New Roman" w:cs="Times New Roman"/>
          <w:sz w:val="28"/>
          <w:szCs w:val="28"/>
        </w:rPr>
        <w:t>, структура передачи информации.</w:t>
      </w:r>
      <w:r w:rsidR="00A95275">
        <w:rPr>
          <w:rFonts w:ascii="Times New Roman" w:hAnsi="Times New Roman" w:cs="Times New Roman"/>
          <w:sz w:val="28"/>
          <w:szCs w:val="28"/>
        </w:rPr>
        <w:t xml:space="preserve"> </w:t>
      </w:r>
      <w:bookmarkEnd w:id="22"/>
    </w:p>
    <w:p w14:paraId="2545382C" w14:textId="59D8A690" w:rsidR="003D099C" w:rsidRDefault="003D099C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Шина </w:t>
      </w:r>
      <w:r>
        <w:rPr>
          <w:rFonts w:ascii="Times New Roman" w:hAnsi="Times New Roman" w:cs="Times New Roman"/>
          <w:sz w:val="28"/>
          <w:szCs w:val="28"/>
          <w:lang w:val="en-US"/>
        </w:rPr>
        <w:t>PCIe</w:t>
      </w:r>
      <w:r w:rsidRPr="003D099C">
        <w:rPr>
          <w:rFonts w:ascii="Times New Roman" w:hAnsi="Times New Roman" w:cs="Times New Roman"/>
          <w:sz w:val="28"/>
          <w:szCs w:val="28"/>
        </w:rPr>
        <w:t xml:space="preserve">. </w:t>
      </w:r>
      <w:r w:rsidR="009D7DFE">
        <w:rPr>
          <w:rFonts w:ascii="Times New Roman" w:hAnsi="Times New Roman" w:cs="Times New Roman"/>
          <w:sz w:val="28"/>
          <w:szCs w:val="28"/>
        </w:rPr>
        <w:t>Принцип построения, структура передачи информации</w:t>
      </w:r>
      <w:r>
        <w:rPr>
          <w:rFonts w:ascii="Times New Roman" w:hAnsi="Times New Roman" w:cs="Times New Roman"/>
          <w:sz w:val="28"/>
          <w:szCs w:val="28"/>
        </w:rPr>
        <w:t>, назначение.</w:t>
      </w:r>
      <w:r w:rsidR="00A952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8EB20F" w14:textId="0E094DCE" w:rsidR="003D099C" w:rsidRDefault="008B0536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3" w:name="_Hlk122800012"/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8B05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Структура, принцип передачи информации.</w:t>
      </w:r>
      <w:bookmarkEnd w:id="23"/>
    </w:p>
    <w:p w14:paraId="3B320318" w14:textId="018186DC" w:rsidR="00715436" w:rsidRPr="00292CC0" w:rsidRDefault="00715436" w:rsidP="00715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4" w:name="_Hlk92552678"/>
      <w:r w:rsidRPr="00292CC0">
        <w:rPr>
          <w:rFonts w:ascii="Times New Roman" w:hAnsi="Times New Roman" w:cs="Times New Roman"/>
          <w:sz w:val="28"/>
          <w:szCs w:val="28"/>
        </w:rPr>
        <w:lastRenderedPageBreak/>
        <w:t xml:space="preserve">Шина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715436">
        <w:rPr>
          <w:rFonts w:ascii="Times New Roman" w:hAnsi="Times New Roman" w:cs="Times New Roman"/>
          <w:sz w:val="28"/>
          <w:szCs w:val="28"/>
        </w:rPr>
        <w:t xml:space="preserve">. </w:t>
      </w:r>
      <w:r w:rsidRPr="00292CC0">
        <w:rPr>
          <w:rFonts w:ascii="Times New Roman" w:hAnsi="Times New Roman" w:cs="Times New Roman"/>
          <w:sz w:val="28"/>
          <w:szCs w:val="28"/>
        </w:rPr>
        <w:t>Предпосылки создания.</w:t>
      </w:r>
      <w:r>
        <w:rPr>
          <w:rFonts w:ascii="Times New Roman" w:hAnsi="Times New Roman" w:cs="Times New Roman"/>
          <w:sz w:val="28"/>
          <w:szCs w:val="28"/>
        </w:rPr>
        <w:t xml:space="preserve"> Иерархия.</w:t>
      </w:r>
      <w:r w:rsidR="00A952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AD7E19" w14:textId="67D76B3B" w:rsidR="00715436" w:rsidRPr="00292CC0" w:rsidRDefault="00715436" w:rsidP="00715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5" w:name="_Hlk122800480"/>
      <w:bookmarkStart w:id="26" w:name="_Hlk92552935"/>
      <w:bookmarkEnd w:id="24"/>
      <w:r w:rsidRPr="00292CC0">
        <w:rPr>
          <w:rFonts w:ascii="Times New Roman" w:hAnsi="Times New Roman" w:cs="Times New Roman"/>
          <w:sz w:val="28"/>
          <w:szCs w:val="28"/>
        </w:rPr>
        <w:t xml:space="preserve">Шина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292CC0">
        <w:rPr>
          <w:rFonts w:ascii="Times New Roman" w:hAnsi="Times New Roman" w:cs="Times New Roman"/>
          <w:sz w:val="28"/>
          <w:szCs w:val="28"/>
        </w:rPr>
        <w:t>. Структура. Роли блоков, входящих в структуру</w:t>
      </w:r>
      <w:bookmarkEnd w:id="25"/>
      <w:r w:rsidRPr="00292CC0">
        <w:rPr>
          <w:rFonts w:ascii="Times New Roman" w:hAnsi="Times New Roman" w:cs="Times New Roman"/>
          <w:sz w:val="28"/>
          <w:szCs w:val="28"/>
        </w:rPr>
        <w:t>.</w:t>
      </w:r>
      <w:r w:rsidR="00A952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B3869" w14:textId="63D4558F" w:rsidR="00715436" w:rsidRPr="00292CC0" w:rsidRDefault="00715436" w:rsidP="00715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7" w:name="_Hlk92552784"/>
      <w:bookmarkEnd w:id="26"/>
      <w:r w:rsidRPr="00292CC0">
        <w:rPr>
          <w:rFonts w:ascii="Times New Roman" w:hAnsi="Times New Roman" w:cs="Times New Roman"/>
          <w:sz w:val="28"/>
          <w:szCs w:val="28"/>
        </w:rPr>
        <w:t xml:space="preserve">Шина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292CC0">
        <w:rPr>
          <w:rFonts w:ascii="Times New Roman" w:hAnsi="Times New Roman" w:cs="Times New Roman"/>
          <w:sz w:val="28"/>
          <w:szCs w:val="28"/>
        </w:rPr>
        <w:t>. Типы передаваемых пакетов.</w:t>
      </w:r>
      <w:r w:rsidR="00A952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3FD7E1" w14:textId="2CDBF30A" w:rsidR="00715436" w:rsidRDefault="00715436" w:rsidP="00715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8" w:name="_Hlk122799865"/>
      <w:bookmarkStart w:id="29" w:name="_Hlk92553227"/>
      <w:bookmarkEnd w:id="27"/>
      <w:r w:rsidRPr="00292CC0">
        <w:rPr>
          <w:rFonts w:ascii="Times New Roman" w:hAnsi="Times New Roman" w:cs="Times New Roman"/>
          <w:sz w:val="28"/>
          <w:szCs w:val="28"/>
        </w:rPr>
        <w:t xml:space="preserve">Шина </w:t>
      </w:r>
      <w:r w:rsidRPr="00292CC0">
        <w:rPr>
          <w:rFonts w:ascii="Times New Roman" w:hAnsi="Times New Roman" w:cs="Times New Roman"/>
          <w:sz w:val="28"/>
          <w:szCs w:val="28"/>
          <w:lang w:val="en-US"/>
        </w:rPr>
        <w:t xml:space="preserve">USB. </w:t>
      </w:r>
      <w:r w:rsidRPr="00292CC0">
        <w:rPr>
          <w:rFonts w:ascii="Times New Roman" w:hAnsi="Times New Roman" w:cs="Times New Roman"/>
          <w:sz w:val="28"/>
          <w:szCs w:val="28"/>
        </w:rPr>
        <w:t>Виды пересылок.</w:t>
      </w:r>
      <w:bookmarkEnd w:id="28"/>
      <w:r w:rsidR="00A952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F11E3" w14:textId="74DED790" w:rsidR="006677BC" w:rsidRPr="00292CC0" w:rsidRDefault="006677BC" w:rsidP="00715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0" w:name="_Hlk122800404"/>
      <w:r>
        <w:rPr>
          <w:rFonts w:ascii="Times New Roman" w:hAnsi="Times New Roman" w:cs="Times New Roman"/>
          <w:sz w:val="28"/>
          <w:szCs w:val="28"/>
        </w:rPr>
        <w:t>Устройства для подсчета временных интервалов.</w:t>
      </w:r>
      <w:r w:rsidR="000938BD">
        <w:rPr>
          <w:rFonts w:ascii="Times New Roman" w:hAnsi="Times New Roman" w:cs="Times New Roman"/>
          <w:sz w:val="28"/>
          <w:szCs w:val="28"/>
        </w:rPr>
        <w:t xml:space="preserve"> </w:t>
      </w:r>
      <w:bookmarkEnd w:id="30"/>
    </w:p>
    <w:p w14:paraId="4FC792F4" w14:textId="2596CDAA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1" w:name="_Hlk92552365"/>
      <w:bookmarkEnd w:id="21"/>
      <w:bookmarkEnd w:id="29"/>
      <w:r w:rsidRPr="00292CC0">
        <w:rPr>
          <w:rFonts w:ascii="Times New Roman" w:hAnsi="Times New Roman" w:cs="Times New Roman"/>
          <w:sz w:val="28"/>
          <w:szCs w:val="28"/>
        </w:rPr>
        <w:t>Преобразование виртуальной памяти в физическую. Страничное преобразование памяти.</w:t>
      </w:r>
      <w:r w:rsidR="000938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D8CFB" w14:textId="557E7090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2" w:name="_Hlk92552438"/>
      <w:bookmarkEnd w:id="31"/>
      <w:r w:rsidRPr="00292CC0">
        <w:rPr>
          <w:rFonts w:ascii="Times New Roman" w:hAnsi="Times New Roman" w:cs="Times New Roman"/>
          <w:sz w:val="28"/>
          <w:szCs w:val="28"/>
        </w:rPr>
        <w:t>Преобразование виртуальной памяти в физическую. Сегментное преобразование.</w:t>
      </w:r>
    </w:p>
    <w:p w14:paraId="3DF65A11" w14:textId="344CB4C2" w:rsidR="00836D1F" w:rsidRPr="00292CC0" w:rsidRDefault="00836D1F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3" w:name="_Hlk122800561"/>
      <w:bookmarkStart w:id="34" w:name="_Hlk92553147"/>
      <w:bookmarkEnd w:id="32"/>
      <w:r w:rsidRPr="00292CC0">
        <w:rPr>
          <w:rFonts w:ascii="Times New Roman" w:hAnsi="Times New Roman" w:cs="Times New Roman"/>
          <w:sz w:val="28"/>
          <w:szCs w:val="28"/>
        </w:rPr>
        <w:t>Виды фрагментаций, возникающих при страничной и сегментной организации памяти. Способы устранений фрагментаций.</w:t>
      </w:r>
      <w:r w:rsidR="000938BD">
        <w:rPr>
          <w:rFonts w:ascii="Times New Roman" w:hAnsi="Times New Roman" w:cs="Times New Roman"/>
          <w:sz w:val="28"/>
          <w:szCs w:val="28"/>
        </w:rPr>
        <w:t xml:space="preserve"> </w:t>
      </w:r>
      <w:bookmarkEnd w:id="33"/>
    </w:p>
    <w:p w14:paraId="2EEA12B2" w14:textId="02CB0788" w:rsidR="00836D1F" w:rsidRPr="0070594D" w:rsidRDefault="008B0536" w:rsidP="00836D1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5" w:name="_Hlk92553289"/>
      <w:bookmarkEnd w:id="34"/>
      <w:r w:rsidRPr="0070594D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о</w:t>
      </w:r>
      <w:r w:rsidR="00836D1F" w:rsidRPr="0070594D">
        <w:rPr>
          <w:rFonts w:ascii="Times New Roman" w:hAnsi="Times New Roman" w:cs="Times New Roman"/>
          <w:color w:val="000000" w:themeColor="text1"/>
          <w:sz w:val="28"/>
          <w:szCs w:val="28"/>
        </w:rPr>
        <w:t>сновны</w:t>
      </w:r>
      <w:r w:rsidRPr="0070594D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836D1F" w:rsidRPr="00705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блок</w:t>
      </w:r>
      <w:r w:rsidRPr="0070594D">
        <w:rPr>
          <w:rFonts w:ascii="Times New Roman" w:hAnsi="Times New Roman" w:cs="Times New Roman"/>
          <w:color w:val="000000" w:themeColor="text1"/>
          <w:sz w:val="28"/>
          <w:szCs w:val="28"/>
        </w:rPr>
        <w:t>ов управления микропроцессорной системы</w:t>
      </w:r>
      <w:r w:rsidR="00836D1F" w:rsidRPr="007059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35"/>
    <w:p w14:paraId="5EE36C4A" w14:textId="5652DE92" w:rsidR="00DF290B" w:rsidRPr="00292CC0" w:rsidRDefault="00DF290B">
      <w:pPr>
        <w:rPr>
          <w:rFonts w:ascii="Times New Roman" w:hAnsi="Times New Roman" w:cs="Times New Roman"/>
          <w:sz w:val="28"/>
          <w:szCs w:val="28"/>
        </w:rPr>
      </w:pPr>
    </w:p>
    <w:sectPr w:rsidR="00DF290B" w:rsidRPr="00292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61A14"/>
    <w:multiLevelType w:val="hybridMultilevel"/>
    <w:tmpl w:val="21B21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34372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66"/>
    <w:rsid w:val="000938BD"/>
    <w:rsid w:val="000F1D82"/>
    <w:rsid w:val="00116AD4"/>
    <w:rsid w:val="001B278A"/>
    <w:rsid w:val="001B6C9A"/>
    <w:rsid w:val="001E112A"/>
    <w:rsid w:val="00292CC0"/>
    <w:rsid w:val="002B7CA5"/>
    <w:rsid w:val="003D099C"/>
    <w:rsid w:val="005144C8"/>
    <w:rsid w:val="006677BC"/>
    <w:rsid w:val="00700E97"/>
    <w:rsid w:val="0070594D"/>
    <w:rsid w:val="00715436"/>
    <w:rsid w:val="00836D1F"/>
    <w:rsid w:val="008677B6"/>
    <w:rsid w:val="008B0536"/>
    <w:rsid w:val="00962337"/>
    <w:rsid w:val="009D7DFE"/>
    <w:rsid w:val="00A95275"/>
    <w:rsid w:val="00AD1422"/>
    <w:rsid w:val="00B87127"/>
    <w:rsid w:val="00BD0066"/>
    <w:rsid w:val="00C107F3"/>
    <w:rsid w:val="00D7126A"/>
    <w:rsid w:val="00DE1B5B"/>
    <w:rsid w:val="00DF290B"/>
    <w:rsid w:val="00ED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9259"/>
  <w15:chartTrackingRefBased/>
  <w15:docId w15:val="{10299E09-8466-41E5-AF69-CCAA5EB4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D1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Neelova</dc:creator>
  <cp:keywords/>
  <dc:description/>
  <cp:lastModifiedBy>Olga Neelova</cp:lastModifiedBy>
  <cp:revision>6</cp:revision>
  <dcterms:created xsi:type="dcterms:W3CDTF">2022-12-18T17:01:00Z</dcterms:created>
  <dcterms:modified xsi:type="dcterms:W3CDTF">2023-11-17T07:29:00Z</dcterms:modified>
</cp:coreProperties>
</file>