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Логическое и функциональное программирование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 №1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</w:t>
      </w:r>
    </w:p>
    <w:p>
      <w:pPr>
        <w:pStyle w:val="Normal"/>
        <w:spacing w:lineRule="auto" w:line="240" w:before="240" w:after="0"/>
        <w:ind w:left="70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Дунаев В.Е.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Белая Т. И.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</w:t>
      </w:r>
      <w:r>
        <w:rPr>
          <w:rFonts w:cs="Times New Roman" w:ascii="Times New Roman" w:hAnsi="Times New Roman"/>
          <w:sz w:val="32"/>
          <w:szCs w:val="32"/>
          <w:lang w:val="ru-RU"/>
        </w:rPr>
        <w:t>риняла</w:t>
      </w:r>
      <w:r>
        <w:rPr>
          <w:rFonts w:cs="Times New Roman" w:ascii="Times New Roman" w:hAnsi="Times New Roman"/>
          <w:sz w:val="32"/>
          <w:szCs w:val="32"/>
        </w:rPr>
        <w:t>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продукционную, семантическую сеть и фреймовую модель представления знаний в предметной области «</w:t>
      </w: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Основными процессами в рекламном агентстве являются: рассмотрение заявок, обработка заказов, подготовка к выпуску и выпуск рекламной продукции.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Рекламное агентство в своей работе использует систему антиплагиата и руководствуется текущим законодательством.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занимается изготовлением щитов, баннеров, рекламных буклетов и продвижением в социальных сетях.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Продукция проходит контроль качества. 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Продукционная модель</w:t>
      </w:r>
    </w:p>
    <w:p>
      <w:pPr>
        <w:pStyle w:val="Normal"/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Действия: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оставляет заявку в агентстве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берет на рассмотрение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проверяет заявку на соответствие законодательству и на плагиат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одобряет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отклоняет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приглашает Клиента для заключения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согласовывает сроки и стоимость заказа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договор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договора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Агенствто обрабатывает заказ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пишет рекламный пост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настраивает рекламу поста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анализирует эффективность рекламного поста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изменяет настройки рекламного поста в социальных сетях для наибольшего охвата аудитории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проводит контроль качества пробной партии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обеспечивает дообучение сотрудников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переделывает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финальную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арендует место под рекламые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устанавливает рекламные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нанимает Студентов для раздачи рекламных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раздают рекламные буклеты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согласовывает с Клиентом новые условия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дополнительного соглашения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завершает работу с Клиентской рекламой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убирает неактуальные рекламные щиты, баннеры, буклеты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Правила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получить услугу рекламного агентства, Он оставляет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есть Заявки, но они не обработаны, то Агентство берет их на рассмотрение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 рассмотрении, то Юрист начинает проверять Заявку на соответствие законодательству и на плагиат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не нарушает правил, то Агентство одобряет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нарушает правила, то Агентство отклоняет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одобрена, то Юрист составляет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составлен, то Агентство приглашает Клиента для заключения договора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пришел заключать договор и Договор составлен, то Клиент согласовывает сроки и стоимость заказа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не согласован, то Клиент отказывается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 и у Клиента есть деньги, то Клиент подписывает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согласован, но у Клиента нет денег, то Клиент оказывается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подписан,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оплачен, то Агентство начинает обрабатывать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Промоутер составляет рекламный пост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Промоутер написал рекламный пост, то 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Рекламный пост написан и Агентство перевело деньги, то Промоутер настраивает рекламу поста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настроил рекламный пост, то Промоутер анализирует его эффективность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проанализировал эффективность рекламного поста, то Промоутер изменит настройки поста для наибольшего охвата аудитории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Оно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готова, то Агентство проводит контроль качества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не соответствует госту, то Агентство переделывает Пробную партию и организует дообучение сотрудников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соответствует госту, то Агентство изготавливает Финальную партию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щитов и баннеров готова, то Агентство арендует место под их рекламу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Место под рекламу арендовано, то Агентство устанавливает баннеры и щиты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буклетов готова, то Агентство нанимает Студентов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наняты, то Студенты начинают раздавать рекламные буклеты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изменить условия договора, то Агентство согласовывает с Клиентом эти изменения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согласовало с Клиентом условия договора, то Клиент подписывает Дополнительное соглашение к договору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не смогло согласовать Дополнительные условия договора, то Клиент отказывается от них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подписал Дополнительное соглашение,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оплатил Дополнительное соглашение, то Агентство обрабатывает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раздали рекламные буклеты, и/или закончился срок рекламы в социальных сетях, и/или закончился срок аренды места для баннеров и щитов, то 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отчиталось о результатах рекламной кампании, то Оно завершает работу с Клиентской рекламой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завершило работу над заказом, то Оно убирает неактуальные щиты, баннеры, буклеты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Факты: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получить услугу рекламного агентства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Есть Заявки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Заявки обработаны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 рассмотрении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одобрена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составлен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пришел заключать договор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подписан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Клиента есть деньги на оплату рекламы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оплачен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обрабатывает заказ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написал рекламный пост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перевело деньги на счет Промоутера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настроил рекламынй пост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проанализировал эффективность рекламного поста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Пробная партия щитов, баннеров,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щитов и баннеров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для рекламы щитов и баннеров арендовано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наняты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изменить условия договора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подписал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оплатил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раздали рекламные буклеты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рекламы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аренды места для щитов и баннеров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отчиталось о результатах рекламной капмании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завершило работу над заказом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ListParagraph"/>
        <w:widowControl/>
        <w:suppressAutoHyphens w:val="true"/>
        <w:bidi w:val="0"/>
        <w:spacing w:lineRule="auto" w:line="276" w:before="240" w:after="0"/>
        <w:contextualSpacing/>
        <w:jc w:val="left"/>
        <w:rPr>
          <w:rFonts w:ascii="Times New Roman" w:hAnsi="Times New Roman" w:eastAsia="Arial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Arial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13670280" cy="98698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0280" cy="986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orient="landscape" w:w="23811" w:h="16838"/>
          <w:pgMar w:left="1134" w:right="1134" w:gutter="0" w:header="708" w:top="850" w:footer="708" w:bottom="1701"/>
          <w:pgNumType w:fmt="decimal"/>
          <w:formProt w:val="false"/>
          <w:textDirection w:val="lrTb"/>
          <w:docGrid w:type="default" w:linePitch="360" w:charSpace="4096"/>
        </w:sect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-962025</wp:posOffset>
            </wp:positionH>
            <wp:positionV relativeFrom="paragraph">
              <wp:posOffset>414020</wp:posOffset>
            </wp:positionV>
            <wp:extent cx="7176770" cy="705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ru-RU"/>
        </w:rPr>
        <w:t>Семантическая сеть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Фреймовая модель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Фреймы прототипы-образ</w:t>
      </w:r>
      <w:bookmarkStart w:id="0" w:name="_GoBack"/>
      <w:r>
        <w:rPr>
          <w:b/>
          <w:bCs/>
          <w:sz w:val="32"/>
          <w:szCs w:val="32"/>
        </w:rPr>
        <w:t>ц</w:t>
      </w:r>
      <w:bookmarkEnd w:id="0"/>
      <w:r>
        <w:rPr>
          <w:b/>
          <w:bCs/>
          <w:sz w:val="32"/>
          <w:szCs w:val="32"/>
        </w:rPr>
        <w:t>ы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Фреймы наследники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Фреймы ситуации</w:t>
      </w:r>
    </w:p>
    <w:p>
      <w:pPr>
        <w:pStyle w:val="NormalWeb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построены три модели представления данных: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Продукционная модель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Семантическая сеть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</w:rPr>
      </w:pPr>
      <w:r>
        <w:rPr>
          <w:sz w:val="28"/>
          <w:szCs w:val="28"/>
        </w:rPr>
        <w:t>Фреймовая модель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Для всех трёх моделей были созданы графы для более наглядного представления. Все три модели описывают бизнес-процессы рекламного агентства.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  <w:lang w:val="ru-RU"/>
      </w:rPr>
    </w:pPr>
    <w:r>
      <w:rPr>
        <w:rFonts w:cs="Times New Roman" w:ascii="Times New Roman" w:hAnsi="Times New Roman"/>
        <w:color w:themeColor="text1" w:val="000000"/>
        <w:sz w:val="32"/>
        <w:szCs w:val="32"/>
        <w:lang w:val="ru-RU"/>
      </w:rPr>
      <w:t>Факультет ИКСС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827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3a0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a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678c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8276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9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5b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07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pn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A3C2-0082-4EA3-93F1-E6FFC42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Application>LibreOffice/24.2.1.2$Linux_X86_64 LibreOffice_project/420$Build-2</Application>
  <AppVersion>15.0000</AppVersion>
  <Pages>12</Pages>
  <Words>1178</Words>
  <Characters>7747</Characters>
  <CharactersWithSpaces>8636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2023-09-13T07:56:00Z</dcterms:created>
  <dc:creator>Максим</dc:creator>
  <dc:description/>
  <dc:language>ru-RU</dc:language>
  <cp:lastModifiedBy/>
  <dcterms:modified xsi:type="dcterms:W3CDTF">2024-04-21T17:18:27Z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