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3F" w:rsidRPr="0030243F" w:rsidRDefault="0030243F" w:rsidP="0030243F">
      <w:pPr>
        <w:jc w:val="center"/>
        <w:rPr>
          <w:rFonts w:ascii="Times New Roman" w:hAnsi="Times New Roman" w:cs="Times New Roman"/>
          <w:sz w:val="40"/>
        </w:rPr>
      </w:pPr>
      <w:r w:rsidRPr="0030243F">
        <w:rPr>
          <w:rFonts w:ascii="Times New Roman" w:hAnsi="Times New Roman" w:cs="Times New Roman"/>
          <w:sz w:val="40"/>
        </w:rPr>
        <w:t>ФГБОУ ВО</w:t>
      </w:r>
    </w:p>
    <w:p w:rsidR="00CB178D" w:rsidRDefault="0030243F" w:rsidP="0030243F">
      <w:pPr>
        <w:jc w:val="center"/>
        <w:rPr>
          <w:rFonts w:ascii="Times New Roman" w:hAnsi="Times New Roman" w:cs="Times New Roman"/>
          <w:sz w:val="40"/>
        </w:rPr>
      </w:pPr>
      <w:r w:rsidRPr="0030243F">
        <w:rPr>
          <w:rFonts w:ascii="Times New Roman" w:hAnsi="Times New Roman" w:cs="Times New Roman"/>
          <w:sz w:val="40"/>
        </w:rPr>
        <w:t>«Сибирский Государственный Университет Телекоммуникаций и Информатики»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40"/>
        </w:rPr>
      </w:pP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 w:rsidRPr="0030243F">
        <w:rPr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:rsidR="0030243F" w:rsidRPr="0030243F" w:rsidRDefault="0030243F" w:rsidP="0030243F">
      <w:pPr>
        <w:jc w:val="right"/>
        <w:rPr>
          <w:rFonts w:ascii="Times New Roman" w:hAnsi="Times New Roman" w:cs="Times New Roman"/>
          <w:sz w:val="40"/>
          <w:szCs w:val="28"/>
        </w:rPr>
      </w:pPr>
    </w:p>
    <w:p w:rsidR="0030243F" w:rsidRP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43F">
        <w:rPr>
          <w:rFonts w:ascii="Times New Roman" w:hAnsi="Times New Roman" w:cs="Times New Roman"/>
          <w:sz w:val="36"/>
          <w:szCs w:val="28"/>
        </w:rPr>
        <w:t>Расчетно-графическое задание</w:t>
      </w:r>
    </w:p>
    <w:p w:rsidR="0030243F" w:rsidRP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43F">
        <w:rPr>
          <w:rFonts w:ascii="Times New Roman" w:hAnsi="Times New Roman" w:cs="Times New Roman"/>
          <w:sz w:val="36"/>
          <w:szCs w:val="28"/>
        </w:rPr>
        <w:t>по дисциплине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43F">
        <w:rPr>
          <w:rFonts w:ascii="Times New Roman" w:hAnsi="Times New Roman" w:cs="Times New Roman"/>
          <w:sz w:val="36"/>
          <w:szCs w:val="28"/>
        </w:rPr>
        <w:t>«Архитектура вычислительных систем»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Вариант 2</w:t>
      </w: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30243F" w:rsidRDefault="0030243F" w:rsidP="0030243F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30243F" w:rsidRDefault="0030243F" w:rsidP="001F2FF4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30243F" w:rsidRP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 w:rsidRPr="0030243F">
        <w:rPr>
          <w:rFonts w:ascii="Times New Roman" w:hAnsi="Times New Roman" w:cs="Times New Roman"/>
          <w:sz w:val="28"/>
          <w:szCs w:val="28"/>
        </w:rPr>
        <w:t>Выполнил:</w:t>
      </w:r>
    </w:p>
    <w:p w:rsidR="0030243F" w:rsidRP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0243F">
        <w:rPr>
          <w:rFonts w:ascii="Times New Roman" w:hAnsi="Times New Roman" w:cs="Times New Roman"/>
          <w:sz w:val="28"/>
          <w:szCs w:val="28"/>
        </w:rPr>
        <w:t>тудент группы ИП-814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 w:rsidRPr="0030243F">
        <w:rPr>
          <w:rFonts w:ascii="Times New Roman" w:hAnsi="Times New Roman" w:cs="Times New Roman"/>
          <w:sz w:val="28"/>
          <w:szCs w:val="28"/>
        </w:rPr>
        <w:t>Краснов И.В.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ВС</w:t>
      </w:r>
    </w:p>
    <w:p w:rsidR="0030243F" w:rsidRDefault="0030243F" w:rsidP="00302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Ефимов А.В. </w:t>
      </w:r>
    </w:p>
    <w:p w:rsidR="001F2FF4" w:rsidRDefault="001F2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938936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2FF4" w:rsidRDefault="001F2FF4" w:rsidP="001F2FF4">
          <w:pPr>
            <w:pStyle w:val="a8"/>
            <w:jc w:val="center"/>
            <w:rPr>
              <w:color w:val="auto"/>
              <w:sz w:val="36"/>
              <w:szCs w:val="36"/>
            </w:rPr>
          </w:pPr>
          <w:r w:rsidRPr="001F2FF4">
            <w:rPr>
              <w:color w:val="auto"/>
              <w:sz w:val="36"/>
              <w:szCs w:val="36"/>
            </w:rPr>
            <w:t>Оглавление</w:t>
          </w:r>
        </w:p>
        <w:p w:rsidR="001F2FF4" w:rsidRPr="001F2FF4" w:rsidRDefault="001F2FF4" w:rsidP="001F2FF4">
          <w:pPr>
            <w:rPr>
              <w:lang w:eastAsia="ru-RU"/>
            </w:rPr>
          </w:pPr>
        </w:p>
        <w:p w:rsidR="001F2FF4" w:rsidRDefault="001F2FF4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1F2FF4" w:rsidRDefault="001F2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2FF4" w:rsidRDefault="001F2FF4" w:rsidP="001F2FF4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r w:rsidRPr="001F2FF4">
        <w:rPr>
          <w:rFonts w:ascii="Times New Roman" w:hAnsi="Times New Roman" w:cs="Times New Roman"/>
          <w:b/>
          <w:color w:val="auto"/>
          <w:sz w:val="36"/>
        </w:rPr>
        <w:lastRenderedPageBreak/>
        <w:t>Вступление</w:t>
      </w:r>
    </w:p>
    <w:p w:rsidR="00057E92" w:rsidRPr="00057E92" w:rsidRDefault="00057E92" w:rsidP="00057E92"/>
    <w:p w:rsidR="001F2FF4" w:rsidRPr="001F2FF4" w:rsidRDefault="001F2FF4" w:rsidP="001F2FF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2FF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Summit</w:t>
      </w:r>
      <w:proofErr w:type="spellEnd"/>
      <w:r w:rsidRPr="001F2F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(OLCF-4) — </w:t>
      </w:r>
      <w:hyperlink r:id="rId7" w:history="1">
        <w:r w:rsidRPr="001F2FF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суперкомпьютер</w:t>
        </w:r>
      </w:hyperlink>
      <w:r w:rsidRPr="001F2FF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Pr="001F2FF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Ок-</w:t>
        </w:r>
        <w:proofErr w:type="spellStart"/>
        <w:r w:rsidRPr="001F2FF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Риджской</w:t>
        </w:r>
        <w:proofErr w:type="spellEnd"/>
        <w:r w:rsidRPr="001F2FF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национальной лаборатории</w:t>
        </w:r>
      </w:hyperlink>
      <w:r w:rsidRPr="001F2FF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history="1">
        <w:r w:rsidRPr="001F2FF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вычислительной мощностью</w:t>
        </w:r>
      </w:hyperlink>
      <w:r w:rsidRPr="001F2FF4">
        <w:rPr>
          <w:rFonts w:ascii="Times New Roman" w:hAnsi="Times New Roman" w:cs="Times New Roman"/>
          <w:sz w:val="28"/>
          <w:szCs w:val="28"/>
          <w:shd w:val="clear" w:color="auto" w:fill="FFFFFF"/>
        </w:rPr>
        <w:t> 122,3 </w:t>
      </w:r>
      <w:proofErr w:type="spellStart"/>
      <w:r w:rsidRPr="001F2FF4">
        <w:rPr>
          <w:rFonts w:ascii="Times New Roman" w:hAnsi="Times New Roman" w:cs="Times New Roman"/>
          <w:sz w:val="28"/>
          <w:szCs w:val="28"/>
        </w:rPr>
        <w:fldChar w:fldCharType="begin"/>
      </w:r>
      <w:r w:rsidRPr="001F2FF4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"https://ru.wikipedia.org/wiki/%D0%A4%D0%BB%D0%BE%D0%BF%D1%81" </w:instrText>
      </w:r>
      <w:r w:rsidRPr="001F2FF4">
        <w:rPr>
          <w:rFonts w:ascii="Times New Roman" w:hAnsi="Times New Roman" w:cs="Times New Roman"/>
          <w:sz w:val="28"/>
          <w:szCs w:val="28"/>
        </w:rPr>
        <w:fldChar w:fldCharType="separate"/>
      </w:r>
      <w:r w:rsidRPr="001F2FF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ПФлопс</w:t>
      </w:r>
      <w:proofErr w:type="spellEnd"/>
      <w:r w:rsidRPr="001F2FF4">
        <w:rPr>
          <w:rFonts w:ascii="Times New Roman" w:hAnsi="Times New Roman" w:cs="Times New Roman"/>
          <w:sz w:val="28"/>
          <w:szCs w:val="28"/>
        </w:rPr>
        <w:fldChar w:fldCharType="end"/>
      </w:r>
      <w:r w:rsidRPr="001F2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F2FF4">
        <w:rPr>
          <w:rFonts w:ascii="Times New Roman" w:hAnsi="Times New Roman" w:cs="Times New Roman"/>
          <w:sz w:val="28"/>
          <w:szCs w:val="28"/>
          <w:shd w:val="clear" w:color="auto" w:fill="FFFFFF"/>
        </w:rPr>
        <w:t>продемонстрованной</w:t>
      </w:r>
      <w:proofErr w:type="spellEnd"/>
      <w:r w:rsidRPr="001F2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тесте </w:t>
      </w:r>
      <w:hyperlink r:id="rId10" w:history="1">
        <w:r w:rsidRPr="001F2FF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HPL</w:t>
        </w:r>
      </w:hyperlink>
      <w:r w:rsidRPr="001F2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Суперкомпьютер </w:t>
      </w:r>
      <w:proofErr w:type="spellStart"/>
      <w:r w:rsidRPr="001F2FF4">
        <w:rPr>
          <w:rFonts w:ascii="Times New Roman" w:hAnsi="Times New Roman" w:cs="Times New Roman"/>
          <w:sz w:val="28"/>
          <w:szCs w:val="28"/>
          <w:shd w:val="clear" w:color="auto" w:fill="FFFFFF"/>
        </w:rPr>
        <w:t>Summit</w:t>
      </w:r>
      <w:proofErr w:type="spellEnd"/>
      <w:r w:rsidRPr="001F2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самым высокопроизводительным компьютером по состоянию на 2019 год в открытом рейтинге суперкомпьютеров.</w:t>
      </w:r>
    </w:p>
    <w:p w:rsidR="001F2FF4" w:rsidRPr="001F2FF4" w:rsidRDefault="001F2FF4" w:rsidP="001F2FF4">
      <w:pPr>
        <w:pStyle w:val="a9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1F2FF4">
        <w:rPr>
          <w:sz w:val="28"/>
          <w:szCs w:val="28"/>
        </w:rPr>
        <w:t>Комплекс занимает площадь около 520 м² и состоит из 4608 серверных узлов </w:t>
      </w:r>
      <w:hyperlink r:id="rId11" w:history="1">
        <w:r w:rsidRPr="001F2FF4">
          <w:rPr>
            <w:rStyle w:val="a7"/>
            <w:color w:val="auto"/>
            <w:sz w:val="28"/>
            <w:szCs w:val="28"/>
            <w:u w:val="none"/>
          </w:rPr>
          <w:t xml:space="preserve">IBM </w:t>
        </w:r>
        <w:proofErr w:type="spellStart"/>
        <w:r w:rsidRPr="001F2FF4">
          <w:rPr>
            <w:rStyle w:val="a7"/>
            <w:color w:val="auto"/>
            <w:sz w:val="28"/>
            <w:szCs w:val="28"/>
            <w:u w:val="none"/>
          </w:rPr>
          <w:t>Power</w:t>
        </w:r>
        <w:proofErr w:type="spellEnd"/>
        <w:r w:rsidRPr="001F2FF4">
          <w:rPr>
            <w:rStyle w:val="a7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1F2FF4">
          <w:rPr>
            <w:rStyle w:val="a7"/>
            <w:color w:val="auto"/>
            <w:sz w:val="28"/>
            <w:szCs w:val="28"/>
            <w:u w:val="none"/>
          </w:rPr>
          <w:t>Systems</w:t>
        </w:r>
        <w:proofErr w:type="spellEnd"/>
      </w:hyperlink>
      <w:r w:rsidRPr="001F2FF4">
        <w:rPr>
          <w:sz w:val="28"/>
          <w:szCs w:val="28"/>
        </w:rPr>
        <w:t> AC922, в общей сложности суперкомпьютер оснащён </w:t>
      </w:r>
      <w:r w:rsidRPr="001F2FF4">
        <w:rPr>
          <w:rStyle w:val="nowrap"/>
          <w:sz w:val="28"/>
          <w:szCs w:val="28"/>
        </w:rPr>
        <w:t>9216</w:t>
      </w:r>
      <w:r w:rsidRPr="001F2FF4">
        <w:rPr>
          <w:sz w:val="28"/>
          <w:szCs w:val="28"/>
        </w:rPr>
        <w:t> 22-ядерными </w:t>
      </w:r>
      <w:hyperlink r:id="rId12" w:history="1">
        <w:r w:rsidRPr="001F2FF4">
          <w:rPr>
            <w:rStyle w:val="a7"/>
            <w:color w:val="auto"/>
            <w:sz w:val="28"/>
            <w:szCs w:val="28"/>
            <w:u w:val="none"/>
          </w:rPr>
          <w:t>процессорами</w:t>
        </w:r>
      </w:hyperlink>
      <w:r w:rsidRPr="001F2FF4">
        <w:rPr>
          <w:sz w:val="28"/>
          <w:szCs w:val="28"/>
        </w:rPr>
        <w:t> </w:t>
      </w:r>
      <w:hyperlink r:id="rId13" w:history="1">
        <w:r w:rsidRPr="001F2FF4">
          <w:rPr>
            <w:rStyle w:val="a7"/>
            <w:color w:val="auto"/>
            <w:sz w:val="28"/>
            <w:szCs w:val="28"/>
            <w:u w:val="none"/>
          </w:rPr>
          <w:t>IBM</w:t>
        </w:r>
      </w:hyperlink>
      <w:r w:rsidRPr="001F2FF4">
        <w:rPr>
          <w:sz w:val="28"/>
          <w:szCs w:val="28"/>
        </w:rPr>
        <w:t> </w:t>
      </w:r>
      <w:hyperlink r:id="rId14" w:history="1">
        <w:r w:rsidRPr="001F2FF4">
          <w:rPr>
            <w:rStyle w:val="a7"/>
            <w:color w:val="auto"/>
            <w:sz w:val="28"/>
            <w:szCs w:val="28"/>
            <w:u w:val="none"/>
          </w:rPr>
          <w:t>POWER9</w:t>
        </w:r>
      </w:hyperlink>
      <w:r w:rsidRPr="001F2FF4">
        <w:rPr>
          <w:sz w:val="28"/>
          <w:szCs w:val="28"/>
        </w:rPr>
        <w:t> и </w:t>
      </w:r>
      <w:r w:rsidRPr="001F2FF4">
        <w:rPr>
          <w:rStyle w:val="nowrap"/>
          <w:sz w:val="28"/>
          <w:szCs w:val="28"/>
        </w:rPr>
        <w:t>27 648</w:t>
      </w:r>
      <w:r w:rsidRPr="001F2FF4">
        <w:rPr>
          <w:sz w:val="28"/>
          <w:szCs w:val="28"/>
        </w:rPr>
        <w:t> </w:t>
      </w:r>
      <w:hyperlink r:id="rId15" w:history="1">
        <w:r w:rsidRPr="001F2FF4">
          <w:rPr>
            <w:rStyle w:val="a7"/>
            <w:color w:val="auto"/>
            <w:sz w:val="28"/>
            <w:szCs w:val="28"/>
            <w:u w:val="none"/>
          </w:rPr>
          <w:t>графическими процессорами</w:t>
        </w:r>
      </w:hyperlink>
      <w:r w:rsidRPr="001F2FF4">
        <w:rPr>
          <w:sz w:val="28"/>
          <w:szCs w:val="28"/>
        </w:rPr>
        <w:t> </w:t>
      </w:r>
      <w:hyperlink r:id="rId16" w:history="1">
        <w:r w:rsidRPr="001F2FF4">
          <w:rPr>
            <w:rStyle w:val="a7"/>
            <w:color w:val="auto"/>
            <w:sz w:val="28"/>
            <w:szCs w:val="28"/>
            <w:u w:val="none"/>
          </w:rPr>
          <w:t xml:space="preserve">NVIDIA </w:t>
        </w:r>
        <w:proofErr w:type="spellStart"/>
        <w:r w:rsidRPr="001F2FF4">
          <w:rPr>
            <w:rStyle w:val="a7"/>
            <w:color w:val="auto"/>
            <w:sz w:val="28"/>
            <w:szCs w:val="28"/>
            <w:u w:val="none"/>
          </w:rPr>
          <w:t>Tesla</w:t>
        </w:r>
        <w:proofErr w:type="spellEnd"/>
      </w:hyperlink>
      <w:r w:rsidRPr="001F2FF4">
        <w:rPr>
          <w:sz w:val="28"/>
          <w:szCs w:val="28"/>
        </w:rPr>
        <w:t> V100. Каждый узел содержит более 500 ГБ </w:t>
      </w:r>
      <w:hyperlink r:id="rId17" w:history="1">
        <w:r w:rsidRPr="001F2FF4">
          <w:rPr>
            <w:rStyle w:val="a7"/>
            <w:color w:val="auto"/>
            <w:sz w:val="28"/>
            <w:szCs w:val="28"/>
            <w:u w:val="none"/>
          </w:rPr>
          <w:t>когерентной памяти</w:t>
        </w:r>
      </w:hyperlink>
      <w:r w:rsidRPr="001F2FF4">
        <w:rPr>
          <w:sz w:val="28"/>
          <w:szCs w:val="28"/>
        </w:rPr>
        <w:t> (</w:t>
      </w:r>
      <w:proofErr w:type="spellStart"/>
      <w:r w:rsidRPr="001F2FF4">
        <w:rPr>
          <w:sz w:val="28"/>
          <w:szCs w:val="28"/>
        </w:rPr>
        <w:fldChar w:fldCharType="begin"/>
      </w:r>
      <w:r w:rsidRPr="001F2FF4">
        <w:rPr>
          <w:sz w:val="28"/>
          <w:szCs w:val="28"/>
        </w:rPr>
        <w:instrText xml:space="preserve"> HYPERLINK "https://ru.wikipedia.org/wiki/High_Bandwidth_Memory" </w:instrText>
      </w:r>
      <w:r w:rsidRPr="001F2FF4">
        <w:rPr>
          <w:sz w:val="28"/>
          <w:szCs w:val="28"/>
        </w:rPr>
        <w:fldChar w:fldCharType="separate"/>
      </w:r>
      <w:r w:rsidRPr="001F2FF4">
        <w:rPr>
          <w:rStyle w:val="a7"/>
          <w:color w:val="auto"/>
          <w:sz w:val="28"/>
          <w:szCs w:val="28"/>
          <w:u w:val="none"/>
        </w:rPr>
        <w:t>High</w:t>
      </w:r>
      <w:proofErr w:type="spellEnd"/>
      <w:r w:rsidRPr="001F2FF4">
        <w:rPr>
          <w:rStyle w:val="a7"/>
          <w:color w:val="auto"/>
          <w:sz w:val="28"/>
          <w:szCs w:val="28"/>
          <w:u w:val="none"/>
        </w:rPr>
        <w:t xml:space="preserve"> </w:t>
      </w:r>
      <w:proofErr w:type="spellStart"/>
      <w:r w:rsidRPr="001F2FF4">
        <w:rPr>
          <w:rStyle w:val="a7"/>
          <w:color w:val="auto"/>
          <w:sz w:val="28"/>
          <w:szCs w:val="28"/>
          <w:u w:val="none"/>
        </w:rPr>
        <w:t>Bandwidth</w:t>
      </w:r>
      <w:proofErr w:type="spellEnd"/>
      <w:r w:rsidRPr="001F2FF4">
        <w:rPr>
          <w:rStyle w:val="a7"/>
          <w:color w:val="auto"/>
          <w:sz w:val="28"/>
          <w:szCs w:val="28"/>
          <w:u w:val="none"/>
        </w:rPr>
        <w:t xml:space="preserve"> </w:t>
      </w:r>
      <w:proofErr w:type="spellStart"/>
      <w:r w:rsidRPr="001F2FF4">
        <w:rPr>
          <w:rStyle w:val="a7"/>
          <w:color w:val="auto"/>
          <w:sz w:val="28"/>
          <w:szCs w:val="28"/>
          <w:u w:val="none"/>
        </w:rPr>
        <w:t>Memory</w:t>
      </w:r>
      <w:proofErr w:type="spellEnd"/>
      <w:r w:rsidRPr="001F2FF4">
        <w:rPr>
          <w:sz w:val="28"/>
          <w:szCs w:val="28"/>
        </w:rPr>
        <w:fldChar w:fldCharType="end"/>
      </w:r>
      <w:r w:rsidRPr="001F2FF4">
        <w:rPr>
          <w:sz w:val="28"/>
          <w:szCs w:val="28"/>
        </w:rPr>
        <w:t> и </w:t>
      </w:r>
      <w:hyperlink r:id="rId18" w:history="1">
        <w:r w:rsidRPr="001F2FF4">
          <w:rPr>
            <w:rStyle w:val="a7"/>
            <w:color w:val="auto"/>
            <w:sz w:val="28"/>
            <w:szCs w:val="28"/>
            <w:u w:val="none"/>
          </w:rPr>
          <w:t>DDR4 SDRAM</w:t>
        </w:r>
      </w:hyperlink>
      <w:r w:rsidRPr="001F2FF4">
        <w:rPr>
          <w:sz w:val="28"/>
          <w:szCs w:val="28"/>
        </w:rPr>
        <w:t>), которая адресуется всеми </w:t>
      </w:r>
      <w:hyperlink r:id="rId19" w:history="1">
        <w:r w:rsidRPr="001F2FF4">
          <w:rPr>
            <w:rStyle w:val="a7"/>
            <w:color w:val="auto"/>
            <w:sz w:val="28"/>
            <w:szCs w:val="28"/>
            <w:u w:val="none"/>
          </w:rPr>
          <w:t>CPU</w:t>
        </w:r>
      </w:hyperlink>
      <w:r w:rsidRPr="001F2FF4">
        <w:rPr>
          <w:sz w:val="28"/>
          <w:szCs w:val="28"/>
        </w:rPr>
        <w:t> и </w:t>
      </w:r>
      <w:hyperlink r:id="rId20" w:history="1">
        <w:r w:rsidRPr="001F2FF4">
          <w:rPr>
            <w:rStyle w:val="a7"/>
            <w:color w:val="auto"/>
            <w:sz w:val="28"/>
            <w:szCs w:val="28"/>
            <w:u w:val="none"/>
          </w:rPr>
          <w:t>GPU</w:t>
        </w:r>
      </w:hyperlink>
      <w:r w:rsidRPr="001F2FF4">
        <w:rPr>
          <w:sz w:val="28"/>
          <w:szCs w:val="28"/>
        </w:rPr>
        <w:t>, плюс 800 ГБ </w:t>
      </w:r>
      <w:hyperlink r:id="rId21" w:history="1">
        <w:r w:rsidRPr="001F2FF4">
          <w:rPr>
            <w:rStyle w:val="a7"/>
            <w:color w:val="auto"/>
            <w:sz w:val="28"/>
            <w:szCs w:val="28"/>
            <w:u w:val="none"/>
          </w:rPr>
          <w:t>энергонезависимой памяти</w:t>
        </w:r>
      </w:hyperlink>
      <w:r w:rsidRPr="001F2FF4">
        <w:rPr>
          <w:sz w:val="28"/>
          <w:szCs w:val="28"/>
        </w:rPr>
        <w:t>, которая может использоваться как пакетный буфер или дополнительная память. Процессоры и видеокарты подключаются с использованием шины </w:t>
      </w:r>
      <w:proofErr w:type="spellStart"/>
      <w:r w:rsidRPr="001F2FF4">
        <w:rPr>
          <w:sz w:val="28"/>
          <w:szCs w:val="28"/>
        </w:rPr>
        <w:fldChar w:fldCharType="begin"/>
      </w:r>
      <w:r w:rsidRPr="001F2FF4">
        <w:rPr>
          <w:sz w:val="28"/>
          <w:szCs w:val="28"/>
        </w:rPr>
        <w:instrText xml:space="preserve"> HYPERLINK "https://ru.wikipedia.org/wiki/NVLink" </w:instrText>
      </w:r>
      <w:r w:rsidRPr="001F2FF4">
        <w:rPr>
          <w:sz w:val="28"/>
          <w:szCs w:val="28"/>
        </w:rPr>
        <w:fldChar w:fldCharType="separate"/>
      </w:r>
      <w:r w:rsidRPr="001F2FF4">
        <w:rPr>
          <w:rStyle w:val="a7"/>
          <w:color w:val="auto"/>
          <w:sz w:val="28"/>
          <w:szCs w:val="28"/>
          <w:u w:val="none"/>
        </w:rPr>
        <w:t>NVLink</w:t>
      </w:r>
      <w:proofErr w:type="spellEnd"/>
      <w:r w:rsidRPr="001F2FF4">
        <w:rPr>
          <w:sz w:val="28"/>
          <w:szCs w:val="28"/>
        </w:rPr>
        <w:fldChar w:fldCharType="end"/>
      </w:r>
      <w:r w:rsidRPr="001F2FF4">
        <w:rPr>
          <w:sz w:val="28"/>
          <w:szCs w:val="28"/>
        </w:rPr>
        <w:t>, что позволяет использовать </w:t>
      </w:r>
      <w:hyperlink r:id="rId22" w:history="1">
        <w:r w:rsidRPr="001F2FF4">
          <w:rPr>
            <w:rStyle w:val="a7"/>
            <w:color w:val="auto"/>
            <w:sz w:val="28"/>
            <w:szCs w:val="28"/>
            <w:u w:val="none"/>
          </w:rPr>
          <w:t>гетерогенную вычислительную модель</w:t>
        </w:r>
      </w:hyperlink>
      <w:r w:rsidRPr="001F2FF4">
        <w:rPr>
          <w:sz w:val="28"/>
          <w:szCs w:val="28"/>
        </w:rPr>
        <w:t>.</w:t>
      </w:r>
    </w:p>
    <w:p w:rsidR="001F2FF4" w:rsidRDefault="001F2FF4" w:rsidP="001F2FF4">
      <w:pPr>
        <w:pStyle w:val="a9"/>
        <w:shd w:val="clear" w:color="auto" w:fill="FFFFFF"/>
        <w:spacing w:before="120" w:beforeAutospacing="0" w:after="120" w:afterAutospacing="0"/>
        <w:ind w:firstLine="851"/>
        <w:rPr>
          <w:sz w:val="28"/>
          <w:szCs w:val="28"/>
        </w:rPr>
      </w:pPr>
      <w:r w:rsidRPr="001F2FF4">
        <w:rPr>
          <w:sz w:val="28"/>
          <w:szCs w:val="28"/>
        </w:rPr>
        <w:t>В подсистеме охлаждения циркулирует </w:t>
      </w:r>
      <w:r w:rsidRPr="001F2FF4">
        <w:rPr>
          <w:rStyle w:val="nowrap"/>
          <w:sz w:val="28"/>
          <w:szCs w:val="28"/>
        </w:rPr>
        <w:t>15 150</w:t>
      </w:r>
      <w:r w:rsidRPr="001F2FF4">
        <w:rPr>
          <w:sz w:val="28"/>
          <w:szCs w:val="28"/>
        </w:rPr>
        <w:t> литров очищенной воды; потребляемая мощность системы в целом — 15 МВт (что сравнивается с электропотреблением 8100 среднестатистических жилых домов на одно семейство в США).</w:t>
      </w:r>
    </w:p>
    <w:p w:rsidR="00057E92" w:rsidRDefault="00057E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57E92" w:rsidRPr="001F2FF4" w:rsidRDefault="00057E92" w:rsidP="001F2FF4">
      <w:pPr>
        <w:pStyle w:val="a9"/>
        <w:shd w:val="clear" w:color="auto" w:fill="FFFFFF"/>
        <w:spacing w:before="120" w:beforeAutospacing="0" w:after="120" w:afterAutospacing="0"/>
        <w:ind w:firstLine="851"/>
        <w:rPr>
          <w:sz w:val="28"/>
          <w:szCs w:val="28"/>
        </w:rPr>
      </w:pPr>
      <w:bookmarkStart w:id="0" w:name="_GoBack"/>
      <w:bookmarkEnd w:id="0"/>
    </w:p>
    <w:p w:rsidR="001F2FF4" w:rsidRPr="0030243F" w:rsidRDefault="001F2FF4" w:rsidP="001F2FF4">
      <w:pPr>
        <w:rPr>
          <w:rFonts w:ascii="Times New Roman" w:hAnsi="Times New Roman" w:cs="Times New Roman"/>
          <w:sz w:val="28"/>
          <w:szCs w:val="28"/>
        </w:rPr>
      </w:pPr>
    </w:p>
    <w:sectPr w:rsidR="001F2FF4" w:rsidRPr="0030243F" w:rsidSect="001F2FF4"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287" w:rsidRDefault="00E52287" w:rsidP="0030243F">
      <w:pPr>
        <w:spacing w:after="0" w:line="240" w:lineRule="auto"/>
      </w:pPr>
      <w:r>
        <w:separator/>
      </w:r>
    </w:p>
  </w:endnote>
  <w:endnote w:type="continuationSeparator" w:id="0">
    <w:p w:rsidR="00E52287" w:rsidRDefault="00E52287" w:rsidP="0030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43F" w:rsidRPr="0030243F" w:rsidRDefault="0030243F" w:rsidP="0030243F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FF4" w:rsidRPr="001F2FF4" w:rsidRDefault="001F2FF4" w:rsidP="001F2FF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F2FF4">
      <w:rPr>
        <w:rFonts w:ascii="Times New Roman" w:hAnsi="Times New Roman" w:cs="Times New Roman"/>
        <w:bCs/>
        <w:color w:val="202122"/>
        <w:sz w:val="28"/>
        <w:szCs w:val="28"/>
        <w:shd w:val="clear" w:color="auto" w:fill="FFFFFF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287" w:rsidRDefault="00E52287" w:rsidP="0030243F">
      <w:pPr>
        <w:spacing w:after="0" w:line="240" w:lineRule="auto"/>
      </w:pPr>
      <w:r>
        <w:separator/>
      </w:r>
    </w:p>
  </w:footnote>
  <w:footnote w:type="continuationSeparator" w:id="0">
    <w:p w:rsidR="00E52287" w:rsidRDefault="00E52287" w:rsidP="00302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71"/>
    <w:rsid w:val="00057E92"/>
    <w:rsid w:val="001F2FF4"/>
    <w:rsid w:val="0030243F"/>
    <w:rsid w:val="00472866"/>
    <w:rsid w:val="005F5471"/>
    <w:rsid w:val="0099342E"/>
    <w:rsid w:val="00BC3F51"/>
    <w:rsid w:val="00E5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D2D2"/>
  <w15:chartTrackingRefBased/>
  <w15:docId w15:val="{C22250D4-DA21-45B3-B063-505DC522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43F"/>
  </w:style>
  <w:style w:type="paragraph" w:styleId="a5">
    <w:name w:val="footer"/>
    <w:basedOn w:val="a"/>
    <w:link w:val="a6"/>
    <w:uiPriority w:val="99"/>
    <w:unhideWhenUsed/>
    <w:rsid w:val="00302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243F"/>
  </w:style>
  <w:style w:type="character" w:styleId="a7">
    <w:name w:val="Hyperlink"/>
    <w:basedOn w:val="a0"/>
    <w:uiPriority w:val="99"/>
    <w:semiHidden/>
    <w:unhideWhenUsed/>
    <w:rsid w:val="001F2F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F2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F2FF4"/>
    <w:pPr>
      <w:outlineLvl w:val="9"/>
    </w:pPr>
    <w:rPr>
      <w:lang w:eastAsia="ru-RU"/>
    </w:rPr>
  </w:style>
  <w:style w:type="paragraph" w:styleId="a9">
    <w:name w:val="Normal (Web)"/>
    <w:basedOn w:val="a"/>
    <w:uiPriority w:val="99"/>
    <w:semiHidden/>
    <w:unhideWhenUsed/>
    <w:rsid w:val="001F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1F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1%86%D0%B8%D0%BE%D0%BD%D0%B0%D0%BB%D1%8C%D0%BD%D0%B0%D1%8F_%D0%BB%D0%B0%D0%B1%D0%BE%D1%80%D0%B0%D1%82%D0%BE%D1%80%D0%B8%D1%8F_%D0%9E%D0%BA-%D0%A0%D0%B8%D0%B4%D0%B6" TargetMode="External"/><Relationship Id="rId13" Type="http://schemas.openxmlformats.org/officeDocument/2006/relationships/hyperlink" Target="https://ru.wikipedia.org/wiki/IBM" TargetMode="External"/><Relationship Id="rId18" Type="http://schemas.openxmlformats.org/officeDocument/2006/relationships/hyperlink" Target="https://ru.wikipedia.org/wiki/DDR4_SDRA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7" Type="http://schemas.openxmlformats.org/officeDocument/2006/relationships/hyperlink" Target="https://ru.wikipedia.org/wiki/%D0%A1%D1%83%D0%BF%D0%B5%D1%80%D0%BA%D0%BE%D0%BC%D0%BF%D1%8C%D1%8E%D1%82%D0%B5%D1%80" TargetMode="External"/><Relationship Id="rId12" Type="http://schemas.openxmlformats.org/officeDocument/2006/relationships/hyperlink" Target="https://ru.wikipedia.org/wiki/%D0%9F%D1%80%D0%BE%D1%86%D0%B5%D1%81%D1%81%D0%BE%D1%80" TargetMode="External"/><Relationship Id="rId17" Type="http://schemas.openxmlformats.org/officeDocument/2006/relationships/hyperlink" Target="https://ru.wikipedia.org/wiki/%D0%9A%D0%BE%D0%B3%D0%B5%D1%80%D0%B5%D0%BD%D1%82%D0%BD%D0%BE%D1%81%D1%82%D1%8C_%D0%BF%D0%B0%D0%BC%D1%8F%D1%82%D0%B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NVIDIA_Tesla" TargetMode="External"/><Relationship Id="rId20" Type="http://schemas.openxmlformats.org/officeDocument/2006/relationships/hyperlink" Target="https://ru.wikipedia.org/wiki/GP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IBM_Power_Systems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3%D1%80%D0%B0%D1%84%D0%B8%D1%87%D0%B5%D1%81%D0%BA%D0%B8%D0%B9_%D0%BF%D1%80%D0%BE%D1%86%D0%B5%D1%81%D1%81%D0%BE%D1%8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High_Performance_Linpack" TargetMode="External"/><Relationship Id="rId19" Type="http://schemas.openxmlformats.org/officeDocument/2006/relationships/hyperlink" Target="https://ru.wikipedia.org/wiki/C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1%8B%D1%87%D0%B8%D1%81%D0%BB%D0%B8%D1%82%D0%B5%D0%BB%D1%8C%D0%BD%D0%B0%D1%8F_%D0%BC%D0%BE%D1%89%D0%BD%D0%BE%D1%81%D1%82%D1%8C_%D0%BA%D0%BE%D0%BC%D0%BF%D1%8C%D1%8E%D1%82%D0%B5%D1%80%D0%B0" TargetMode="External"/><Relationship Id="rId14" Type="http://schemas.openxmlformats.org/officeDocument/2006/relationships/hyperlink" Target="https://ru.wikipedia.org/wiki/POWER9" TargetMode="External"/><Relationship Id="rId22" Type="http://schemas.openxmlformats.org/officeDocument/2006/relationships/hyperlink" Target="https://ru.wikipedia.org/wiki/%D0%93%D0%B5%D1%82%D0%B5%D1%80%D0%BE%D0%B3%D0%B5%D0%BD%D0%BD%D1%8B%D0%B5_%D0%B2%D1%8B%D1%87%D0%B8%D1%81%D0%BB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FA60FF6-BF2C-4426-B91E-7740DEB5A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2020-12-10T11:33:00Z</dcterms:created>
  <dcterms:modified xsi:type="dcterms:W3CDTF">2020-12-10T12:24:00Z</dcterms:modified>
</cp:coreProperties>
</file>