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7596" w14:textId="3D459A4F" w:rsidR="00491401" w:rsidRPr="003D4A3A" w:rsidRDefault="00491401" w:rsidP="00491401">
      <w:pPr>
        <w:pStyle w:val="Heading2"/>
        <w:numPr>
          <w:ilvl w:val="0"/>
          <w:numId w:val="0"/>
        </w:numPr>
        <w:rPr>
          <w:lang w:val="bg-BG"/>
        </w:rPr>
      </w:pPr>
      <w:r>
        <w:t>4.</w:t>
      </w:r>
      <w:r w:rsidRPr="003D4A3A">
        <w:t>Circle Area</w:t>
      </w:r>
    </w:p>
    <w:p w14:paraId="36EEC4D9" w14:textId="77777777" w:rsidR="00491401" w:rsidRPr="00D22032" w:rsidRDefault="00491401" w:rsidP="00491401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of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01028C02" w14:textId="77777777" w:rsidR="00491401" w:rsidRPr="00D22032" w:rsidRDefault="00491401" w:rsidP="00491401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</w:rPr>
        <w:t>We can not calculate the circle area, because we receive a {type of argument}.</w:t>
      </w:r>
      <w:r w:rsidRPr="00191C38">
        <w:rPr>
          <w:rFonts w:ascii="Consolas" w:hAnsi="Consolas" w:cstheme="minorHAnsi"/>
          <w:b/>
          <w:noProof/>
          <w:lang w:val="en-US"/>
        </w:rPr>
        <w:t>`</w:t>
      </w:r>
    </w:p>
    <w:p w14:paraId="59C1CDAA" w14:textId="77777777" w:rsidR="00491401" w:rsidRPr="00D22032" w:rsidRDefault="00491401" w:rsidP="00491401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7AFBE1A6" w14:textId="77777777" w:rsidR="00491401" w:rsidRPr="00D22032" w:rsidRDefault="00491401" w:rsidP="00491401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2C0CA261" w14:textId="77777777" w:rsidR="00491401" w:rsidRPr="003D4A3A" w:rsidRDefault="00491401" w:rsidP="00491401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491401" w:rsidRPr="003D4A3A" w14:paraId="4E003C78" w14:textId="77777777" w:rsidTr="008D5766">
        <w:tc>
          <w:tcPr>
            <w:tcW w:w="2949" w:type="dxa"/>
            <w:shd w:val="clear" w:color="auto" w:fill="D9D9D9" w:themeFill="background1" w:themeFillShade="D9"/>
          </w:tcPr>
          <w:p w14:paraId="7BBE2D7D" w14:textId="77777777" w:rsidR="00491401" w:rsidRPr="00C27255" w:rsidRDefault="00491401" w:rsidP="008D576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9E414D6" w14:textId="77777777" w:rsidR="00491401" w:rsidRPr="00C27255" w:rsidRDefault="00491401" w:rsidP="008D576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491401" w:rsidRPr="003D4A3A" w14:paraId="6C6F7475" w14:textId="77777777" w:rsidTr="008D5766">
        <w:trPr>
          <w:trHeight w:val="195"/>
        </w:trPr>
        <w:tc>
          <w:tcPr>
            <w:tcW w:w="2949" w:type="dxa"/>
          </w:tcPr>
          <w:p w14:paraId="7A1CA28E" w14:textId="77777777" w:rsidR="00491401" w:rsidRPr="00191C38" w:rsidRDefault="00491401" w:rsidP="008D576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37950F0F" w14:textId="77777777" w:rsidR="00491401" w:rsidRPr="00191C38" w:rsidRDefault="00491401" w:rsidP="008D5766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491401" w:rsidRPr="003D4A3A" w14:paraId="1A272892" w14:textId="77777777" w:rsidTr="008D5766">
        <w:trPr>
          <w:trHeight w:val="195"/>
        </w:trPr>
        <w:tc>
          <w:tcPr>
            <w:tcW w:w="2949" w:type="dxa"/>
          </w:tcPr>
          <w:p w14:paraId="0AD3ADAF" w14:textId="77777777" w:rsidR="00491401" w:rsidRPr="00191C38" w:rsidRDefault="00491401" w:rsidP="008D576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75BACBBE" w14:textId="77777777" w:rsidR="00491401" w:rsidRPr="00191C38" w:rsidRDefault="00491401" w:rsidP="008D5766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2FE86F7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010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5"/>
    <w:rsid w:val="00086C55"/>
    <w:rsid w:val="00491401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25383C"/>
  <w15:chartTrackingRefBased/>
  <w15:docId w15:val="{3C66D732-5555-4E97-8F2D-19D24C66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401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140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40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140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1401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49140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91401"/>
    <w:rPr>
      <w:rFonts w:ascii="Consolas" w:hAnsi="Consolas"/>
      <w:b/>
      <w:noProof/>
      <w:sz w:val="24"/>
      <w:lang w:val="en-US"/>
    </w:rPr>
  </w:style>
  <w:style w:type="table" w:styleId="TableGrid">
    <w:name w:val="Table Grid"/>
    <w:basedOn w:val="TableNormal"/>
    <w:uiPriority w:val="59"/>
    <w:rsid w:val="0049140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491401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2022-11-20T18:32:00Z</dcterms:created>
  <dcterms:modified xsi:type="dcterms:W3CDTF">2022-11-20T18:32:00Z</dcterms:modified>
</cp:coreProperties>
</file>