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11EE" w14:textId="78E6E968" w:rsidR="00491099" w:rsidRPr="00A321F9" w:rsidRDefault="00491099" w:rsidP="00491099">
      <w:pPr>
        <w:pStyle w:val="Heading2"/>
        <w:numPr>
          <w:ilvl w:val="0"/>
          <w:numId w:val="0"/>
        </w:numPr>
        <w:rPr>
          <w:rFonts w:cstheme="minorHAnsi"/>
          <w:lang w:val="bg-BG"/>
        </w:rPr>
      </w:pPr>
      <w:r>
        <w:rPr>
          <w:rFonts w:cstheme="minorHAnsi"/>
        </w:rPr>
        <w:t>5.</w:t>
      </w:r>
      <w:r w:rsidRPr="00A321F9">
        <w:rPr>
          <w:rFonts w:cstheme="minorHAnsi"/>
        </w:rPr>
        <w:t>Sort an Array by 2 Criteria</w:t>
      </w:r>
    </w:p>
    <w:p w14:paraId="7591C24E" w14:textId="77777777" w:rsidR="00491099" w:rsidRPr="00A321F9" w:rsidRDefault="00491099" w:rsidP="0049109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73D82B6F" w14:textId="77777777" w:rsidR="00491099" w:rsidRPr="00A321F9" w:rsidRDefault="00491099" w:rsidP="0049109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7074054" w14:textId="77777777" w:rsidR="00491099" w:rsidRPr="00A321F9" w:rsidRDefault="00491099" w:rsidP="0049109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>
        <w:rPr>
          <w:rFonts w:asciiTheme="minorHAnsi" w:hAnsiTheme="minorHAnsi" w:cstheme="minorHAnsi"/>
          <w:lang w:val="bg-BG"/>
        </w:rPr>
        <w:t xml:space="preserve">, </w:t>
      </w:r>
      <w:r w:rsidRPr="00D216C8">
        <w:rPr>
          <w:rFonts w:asciiTheme="minorHAnsi" w:hAnsiTheme="minorHAnsi" w:cstheme="minorHAnsi"/>
          <w:lang w:val="bg-BG"/>
        </w:rPr>
        <w:t xml:space="preserve">each on a </w:t>
      </w:r>
      <w:r w:rsidRPr="00D216C8">
        <w:rPr>
          <w:rFonts w:asciiTheme="minorHAnsi" w:hAnsiTheme="minorHAnsi" w:cstheme="minorHAnsi"/>
          <w:b/>
          <w:lang w:val="bg-BG"/>
        </w:rPr>
        <w:t>separate</w:t>
      </w:r>
      <w:r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7C3BABDB" w14:textId="77777777" w:rsidR="00491099" w:rsidRPr="00A321F9" w:rsidRDefault="00491099" w:rsidP="0049109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491099" w:rsidRPr="00A321F9" w14:paraId="0129AA63" w14:textId="77777777" w:rsidTr="007D4AA8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CEC7E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6208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2B8F4" w14:textId="77777777" w:rsidR="00491099" w:rsidRPr="00A321F9" w:rsidRDefault="00491099" w:rsidP="007D4AA8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3FC9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BF03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491099" w:rsidRPr="00A321F9" w14:paraId="6C2ABB93" w14:textId="77777777" w:rsidTr="007D4AA8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A58B4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9C8D6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228A77B6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351F3CE9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08E8A" w14:textId="77777777" w:rsidR="00491099" w:rsidRPr="00A321F9" w:rsidRDefault="00491099" w:rsidP="007D4AA8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8FA15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EC914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0BB4C8C1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31864857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0791FC3D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866058" w14:textId="77777777" w:rsidR="00491099" w:rsidRPr="00A321F9" w:rsidRDefault="00491099" w:rsidP="007D4AA8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0C71A17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961D7"/>
    <w:multiLevelType w:val="hybridMultilevel"/>
    <w:tmpl w:val="5B52DD46"/>
    <w:numStyleLink w:val="ImportedStyle1"/>
  </w:abstractNum>
  <w:abstractNum w:abstractNumId="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47144159">
    <w:abstractNumId w:val="0"/>
  </w:num>
  <w:num w:numId="2" w16cid:durableId="1885286766">
    <w:abstractNumId w:val="2"/>
  </w:num>
  <w:num w:numId="3" w16cid:durableId="1706372551">
    <w:abstractNumId w:val="1"/>
    <w:lvlOverride w:ilvl="0">
      <w:lvl w:ilvl="0" w:tplc="20EC44F6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11E0478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92AA34E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26A4F4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46A1AB8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47C16B2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4CFD7C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7EA98E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BF23AE2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491099"/>
    <w:rsid w:val="004A335E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4C8D2"/>
  <w15:chartTrackingRefBased/>
  <w15:docId w15:val="{6CD68861-069B-4200-B2D6-D453103F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09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109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09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09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1099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">
    <w:name w:val="Body"/>
    <w:rsid w:val="00491099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49109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2022-11-03T20:48:00Z</dcterms:created>
  <dcterms:modified xsi:type="dcterms:W3CDTF">2022-11-03T20:50:00Z</dcterms:modified>
</cp:coreProperties>
</file>