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9B0A" w14:textId="5EEE8A8D" w:rsidR="00C922CA" w:rsidRPr="0044054D" w:rsidRDefault="00C922CA" w:rsidP="00C922CA">
      <w:pPr>
        <w:pStyle w:val="2"/>
        <w:numPr>
          <w:ilvl w:val="0"/>
          <w:numId w:val="0"/>
        </w:numPr>
        <w:rPr>
          <w:b w:val="0"/>
          <w:bCs w:val="0"/>
          <w:lang w:val="bg-BG"/>
        </w:rPr>
      </w:pPr>
      <w:r>
        <w:t>4.</w:t>
      </w:r>
      <w:r w:rsidRPr="0044054D">
        <w:t>Mouse Gradient</w:t>
      </w:r>
    </w:p>
    <w:p w14:paraId="28D7AD1E" w14:textId="77777777" w:rsidR="00C922CA" w:rsidRPr="00501AEB" w:rsidRDefault="00C922CA" w:rsidP="00C922CA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7519339C" w14:textId="77777777" w:rsidR="00C922CA" w:rsidRPr="00501AEB" w:rsidRDefault="00C922CA" w:rsidP="00C922CA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>
        <w:t>function in J</w:t>
      </w:r>
      <w:r w:rsidRPr="00501AEB">
        <w:t xml:space="preserve">udge. </w:t>
      </w:r>
    </w:p>
    <w:p w14:paraId="62DDCE19" w14:textId="77777777" w:rsidR="00C922CA" w:rsidRPr="0044054D" w:rsidRDefault="00C922CA" w:rsidP="00C922C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72387A9B" w14:textId="77777777" w:rsidR="00C922CA" w:rsidRPr="00501AEB" w:rsidRDefault="00C922CA" w:rsidP="00C922CA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1CE6985B" w14:textId="77777777" w:rsidR="001C1CE5" w:rsidRDefault="001C1CE5"/>
    <w:sectPr w:rsidR="001C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639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5C"/>
    <w:rsid w:val="001C1CE5"/>
    <w:rsid w:val="006E335C"/>
    <w:rsid w:val="00C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0E67"/>
  <w15:chartTrackingRefBased/>
  <w15:docId w15:val="{A7F99E1E-4439-41A4-8B28-54A14D20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2C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C922C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922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922C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C922CA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2023-02-03T12:34:00Z</dcterms:created>
  <dcterms:modified xsi:type="dcterms:W3CDTF">2023-02-03T12:34:00Z</dcterms:modified>
</cp:coreProperties>
</file>