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818C" w14:textId="77777777" w:rsidR="00D97E1C" w:rsidRDefault="007258C6">
      <w:pPr>
        <w:pStyle w:val="Title"/>
      </w:pPr>
      <w:r>
        <w:t>HR Analytics Report - Attrition &amp; Workforce Insights</w:t>
      </w:r>
    </w:p>
    <w:p w14:paraId="051AD691" w14:textId="77777777" w:rsidR="00D97E1C" w:rsidRDefault="007258C6">
      <w:r>
        <w:t>1. Overall Workflow Status:</w:t>
      </w:r>
      <w:r>
        <w:br/>
      </w:r>
      <w:r>
        <w:t>The workflow appears stable with consistent hiring and attrition trends. However, certain departments show imbalance requiring attention.</w:t>
      </w:r>
      <w:r>
        <w:br/>
        <w:t>Action: Regular monitoring dashboards and monthly review.</w:t>
      </w:r>
      <w:r>
        <w:br/>
      </w:r>
    </w:p>
    <w:p w14:paraId="71A63225" w14:textId="77777777" w:rsidR="00D97E1C" w:rsidRDefault="007258C6">
      <w:r>
        <w:t>2. Department with Highest Attrition:</w:t>
      </w:r>
      <w:r>
        <w:br/>
        <w:t>Typically, Sales/Operations show higher attrition due to pressure and targets.</w:t>
      </w:r>
      <w:r>
        <w:br/>
        <w:t>Action: Improve work-life balance and incentives.</w:t>
      </w:r>
      <w:r>
        <w:br/>
      </w:r>
    </w:p>
    <w:p w14:paraId="0FDE9B7F" w14:textId="77777777" w:rsidR="00D97E1C" w:rsidRDefault="007258C6">
      <w:r>
        <w:t>3. Age Group with Highest Employees:</w:t>
      </w:r>
      <w:r>
        <w:br/>
        <w:t>Employees are mostly concentrated in the 25–34 age group.</w:t>
      </w:r>
      <w:r>
        <w:br/>
        <w:t>Action: Focus on career growth plans.</w:t>
      </w:r>
      <w:r>
        <w:br/>
      </w:r>
    </w:p>
    <w:p w14:paraId="6A0019E5" w14:textId="77777777" w:rsidR="00D97E1C" w:rsidRDefault="007258C6">
      <w:r>
        <w:t>4. Age Group with Highest Attrition:</w:t>
      </w:r>
      <w:r>
        <w:br/>
        <w:t>Higher attrition is often seen in 25–34 age group.</w:t>
      </w:r>
      <w:r>
        <w:br/>
        <w:t>Action: Retention strategies like promotions and learning programs.</w:t>
      </w:r>
      <w:r>
        <w:br/>
      </w:r>
    </w:p>
    <w:p w14:paraId="20EE6054" w14:textId="77777777" w:rsidR="00D97E1C" w:rsidRDefault="007258C6">
      <w:r>
        <w:t>5. Gender-wise Attrition:</w:t>
      </w:r>
      <w:r>
        <w:br/>
        <w:t>If male attrition is higher, it may indicate workload stress; if female, work-life balance issues.</w:t>
      </w:r>
      <w:r>
        <w:br/>
        <w:t>Action: Introduce flexible policies.</w:t>
      </w:r>
      <w:r>
        <w:br/>
      </w:r>
    </w:p>
    <w:p w14:paraId="73F22CD6" w14:textId="77777777" w:rsidR="00D97E1C" w:rsidRDefault="007258C6">
      <w:r>
        <w:t>6. Education Background with Highest Attrition:</w:t>
      </w:r>
      <w:r>
        <w:br/>
        <w:t>Bachelor’s degree holders often show higher attrition.</w:t>
      </w:r>
      <w:r>
        <w:br/>
        <w:t>Action: Provide skill growth and internal mobility.</w:t>
      </w:r>
      <w:r>
        <w:br/>
      </w:r>
    </w:p>
    <w:p w14:paraId="2CAF0208" w14:textId="77777777" w:rsidR="00D97E1C" w:rsidRDefault="007258C6">
      <w:r>
        <w:t>7. Employee Satisfaction Across Job Roles:</w:t>
      </w:r>
      <w:r>
        <w:br/>
        <w:t>Lower satisfaction is seen in entry-level or high-pressure roles.</w:t>
      </w:r>
      <w:r>
        <w:br/>
        <w:t>Action: Improve engagement and recognition programs.</w:t>
      </w:r>
      <w:r>
        <w:br/>
      </w:r>
    </w:p>
    <w:p w14:paraId="50EDC326" w14:textId="77777777" w:rsidR="00D97E1C" w:rsidRDefault="007258C6">
      <w:r>
        <w:t>8. Employee Distribution Across Gender &amp; Age:</w:t>
      </w:r>
      <w:r>
        <w:br/>
        <w:t>Balanced gender distribution but majority in mid-age workforce.</w:t>
      </w:r>
      <w:r>
        <w:br/>
      </w:r>
      <w:r>
        <w:lastRenderedPageBreak/>
        <w:t>Action: Diversity hiring strategies.</w:t>
      </w:r>
      <w:r>
        <w:br/>
      </w:r>
    </w:p>
    <w:p w14:paraId="4C646544" w14:textId="77777777" w:rsidR="00D97E1C" w:rsidRDefault="007258C6">
      <w:r>
        <w:t>9. Is Attrition Rate Alarming?</w:t>
      </w:r>
      <w:r>
        <w:br/>
        <w:t>If above 15–20%, it is concerning.</w:t>
      </w:r>
      <w:r>
        <w:br/>
        <w:t>Action: Immediate retention planning required.</w:t>
      </w:r>
      <w:r>
        <w:br/>
      </w:r>
    </w:p>
    <w:p w14:paraId="428DC116" w14:textId="77777777" w:rsidR="00D97E1C" w:rsidRDefault="007258C6">
      <w:r>
        <w:t>10. Segment Contributing Most to Attrition:</w:t>
      </w:r>
      <w:r>
        <w:br/>
        <w:t>Young employees in Sales/Operations contribute most.</w:t>
      </w:r>
      <w:r>
        <w:br/>
        <w:t>Action: Targeted retention strategy.</w:t>
      </w:r>
      <w:r>
        <w:br/>
      </w:r>
    </w:p>
    <w:p w14:paraId="53354B99" w14:textId="77777777" w:rsidR="00D97E1C" w:rsidRDefault="007258C6">
      <w:r>
        <w:t>Final Summary:</w:t>
      </w:r>
      <w:r>
        <w:br/>
        <w:t>1. Attrition is concentrated in younger workforce.</w:t>
      </w:r>
      <w:r>
        <w:br/>
        <w:t>2. Sales/Operations departments are most affected.</w:t>
      </w:r>
      <w:r>
        <w:br/>
        <w:t>3. Career growth is a major concern.</w:t>
      </w:r>
      <w:r>
        <w:br/>
        <w:t>4. Work-life balance impacts retention.</w:t>
      </w:r>
      <w:r>
        <w:br/>
        <w:t>5. Employee satisfaction needs improvement.</w:t>
      </w:r>
      <w:r>
        <w:br/>
        <w:t>6. Immediate retention strategies are required.</w:t>
      </w:r>
      <w:r>
        <w:br/>
      </w:r>
    </w:p>
    <w:sectPr w:rsidR="00D97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118048">
    <w:abstractNumId w:val="8"/>
  </w:num>
  <w:num w:numId="2" w16cid:durableId="1147354612">
    <w:abstractNumId w:val="6"/>
  </w:num>
  <w:num w:numId="3" w16cid:durableId="222955274">
    <w:abstractNumId w:val="5"/>
  </w:num>
  <w:num w:numId="4" w16cid:durableId="100805217">
    <w:abstractNumId w:val="4"/>
  </w:num>
  <w:num w:numId="5" w16cid:durableId="561067087">
    <w:abstractNumId w:val="7"/>
  </w:num>
  <w:num w:numId="6" w16cid:durableId="2103256687">
    <w:abstractNumId w:val="3"/>
  </w:num>
  <w:num w:numId="7" w16cid:durableId="1247299767">
    <w:abstractNumId w:val="2"/>
  </w:num>
  <w:num w:numId="8" w16cid:durableId="932779421">
    <w:abstractNumId w:val="1"/>
  </w:num>
  <w:num w:numId="9" w16cid:durableId="80723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0986"/>
    <w:rsid w:val="0066748F"/>
    <w:rsid w:val="007258C6"/>
    <w:rsid w:val="00AA1D8D"/>
    <w:rsid w:val="00B47730"/>
    <w:rsid w:val="00CB0664"/>
    <w:rsid w:val="00D97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5FFC4"/>
  <w14:defaultImageDpi w14:val="300"/>
  <w15:docId w15:val="{82E279DF-2C05-49FD-BF1B-B05B72D6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krati.mp78@gmail.com</cp:lastModifiedBy>
  <cp:revision>2</cp:revision>
  <dcterms:created xsi:type="dcterms:W3CDTF">2026-03-24T17:14:00Z</dcterms:created>
  <dcterms:modified xsi:type="dcterms:W3CDTF">2026-03-24T17:14:00Z</dcterms:modified>
  <cp:category/>
</cp:coreProperties>
</file>