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74440" w14:textId="77777777" w:rsidR="00AB23F5" w:rsidRDefault="00AB23F5">
      <w:pPr>
        <w:spacing w:after="1600"/>
      </w:pPr>
    </w:p>
    <w:p w14:paraId="648244B5" w14:textId="77777777" w:rsidR="00AB23F5" w:rsidRDefault="00000000">
      <w:pPr>
        <w:spacing w:after="200"/>
      </w:pPr>
      <w:r>
        <w:rPr>
          <w:b/>
          <w:bCs/>
          <w:color w:val="1F5C45"/>
          <w:spacing w:val="20"/>
          <w:sz w:val="20"/>
          <w:szCs w:val="20"/>
        </w:rPr>
        <w:t>P R O J E C T   P R O P O S A L</w:t>
      </w:r>
    </w:p>
    <w:p w14:paraId="7492BE86" w14:textId="77777777" w:rsidR="00AB23F5" w:rsidRDefault="00000000">
      <w:pPr>
        <w:pBdr>
          <w:bottom w:val="single" w:sz="12" w:space="8" w:color="1F5C45"/>
        </w:pBdr>
        <w:spacing w:after="120"/>
      </w:pPr>
      <w:r>
        <w:rPr>
          <w:b/>
          <w:bCs/>
          <w:color w:val="13342A"/>
          <w:sz w:val="60"/>
          <w:szCs w:val="60"/>
        </w:rPr>
        <w:t>Pantry-to-Plate</w:t>
      </w:r>
    </w:p>
    <w:p w14:paraId="3CA414AA" w14:textId="77777777" w:rsidR="00AB23F5" w:rsidRDefault="00000000">
      <w:pPr>
        <w:spacing w:before="240" w:after="480"/>
      </w:pPr>
      <w:r>
        <w:rPr>
          <w:color w:val="5A6B63"/>
          <w:sz w:val="30"/>
          <w:szCs w:val="30"/>
        </w:rPr>
        <w:t>Intelligent Nutrition, Pantry &amp; Grocery Planning System</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7038"/>
      </w:tblGrid>
      <w:tr w:rsidR="00AB23F5" w14:paraId="68EA5155" w14:textId="77777777">
        <w:tc>
          <w:tcPr>
            <w:tcW w:w="2600" w:type="dxa"/>
            <w:tcMar>
              <w:top w:w="70" w:type="dxa"/>
              <w:left w:w="0" w:type="dxa"/>
              <w:bottom w:w="70" w:type="dxa"/>
              <w:right w:w="120" w:type="dxa"/>
            </w:tcMar>
          </w:tcPr>
          <w:p w14:paraId="7DB98C81" w14:textId="77777777" w:rsidR="00AB23F5" w:rsidRDefault="00000000">
            <w:pPr>
              <w:spacing w:before="60" w:after="60" w:line="264" w:lineRule="auto"/>
            </w:pPr>
            <w:r>
              <w:rPr>
                <w:b/>
                <w:bCs/>
                <w:color w:val="1F5C45"/>
                <w:sz w:val="20"/>
                <w:szCs w:val="20"/>
              </w:rPr>
              <w:t>PROGRAMME</w:t>
            </w:r>
          </w:p>
        </w:tc>
        <w:tc>
          <w:tcPr>
            <w:tcW w:w="7038" w:type="dxa"/>
            <w:tcMar>
              <w:top w:w="70" w:type="dxa"/>
              <w:left w:w="0" w:type="dxa"/>
              <w:bottom w:w="70" w:type="dxa"/>
              <w:right w:w="0" w:type="dxa"/>
            </w:tcMar>
          </w:tcPr>
          <w:p w14:paraId="52502D65" w14:textId="77777777" w:rsidR="00AB23F5" w:rsidRDefault="00000000">
            <w:pPr>
              <w:spacing w:before="60" w:after="60" w:line="264" w:lineRule="auto"/>
            </w:pPr>
            <w:r>
              <w:rPr>
                <w:sz w:val="20"/>
                <w:szCs w:val="20"/>
              </w:rPr>
              <w:t>NUS-ISS Certificate in Intelligent Reasoning Systems (IRS)</w:t>
            </w:r>
          </w:p>
        </w:tc>
      </w:tr>
      <w:tr w:rsidR="00AB23F5" w14:paraId="1BF99BE8" w14:textId="77777777">
        <w:tc>
          <w:tcPr>
            <w:tcW w:w="2600" w:type="dxa"/>
            <w:tcMar>
              <w:top w:w="70" w:type="dxa"/>
              <w:left w:w="0" w:type="dxa"/>
              <w:bottom w:w="70" w:type="dxa"/>
              <w:right w:w="120" w:type="dxa"/>
            </w:tcMar>
          </w:tcPr>
          <w:p w14:paraId="003F1B53" w14:textId="77777777" w:rsidR="00AB23F5" w:rsidRDefault="00000000">
            <w:pPr>
              <w:spacing w:before="60" w:after="60" w:line="264" w:lineRule="auto"/>
            </w:pPr>
            <w:r>
              <w:rPr>
                <w:b/>
                <w:bCs/>
                <w:color w:val="1F5C45"/>
                <w:sz w:val="20"/>
                <w:szCs w:val="20"/>
              </w:rPr>
              <w:t>DELIVERABLE</w:t>
            </w:r>
          </w:p>
        </w:tc>
        <w:tc>
          <w:tcPr>
            <w:tcW w:w="7038" w:type="dxa"/>
            <w:tcMar>
              <w:top w:w="70" w:type="dxa"/>
              <w:left w:w="0" w:type="dxa"/>
              <w:bottom w:w="70" w:type="dxa"/>
              <w:right w:w="0" w:type="dxa"/>
            </w:tcMar>
          </w:tcPr>
          <w:p w14:paraId="1007F2C8" w14:textId="77777777" w:rsidR="00AB23F5" w:rsidRDefault="00000000">
            <w:pPr>
              <w:spacing w:before="60" w:after="60" w:line="264" w:lineRule="auto"/>
            </w:pPr>
            <w:r>
              <w:rPr>
                <w:sz w:val="20"/>
                <w:szCs w:val="20"/>
              </w:rPr>
              <w:t>Practice Module — Project Proposal</w:t>
            </w:r>
          </w:p>
        </w:tc>
      </w:tr>
      <w:tr w:rsidR="00AB23F5" w14:paraId="4C906261" w14:textId="77777777">
        <w:tc>
          <w:tcPr>
            <w:tcW w:w="2600" w:type="dxa"/>
            <w:tcMar>
              <w:top w:w="70" w:type="dxa"/>
              <w:left w:w="0" w:type="dxa"/>
              <w:bottom w:w="70" w:type="dxa"/>
              <w:right w:w="120" w:type="dxa"/>
            </w:tcMar>
          </w:tcPr>
          <w:p w14:paraId="51DECC6F" w14:textId="77777777" w:rsidR="00AB23F5" w:rsidRDefault="00000000">
            <w:pPr>
              <w:spacing w:before="60" w:after="60" w:line="264" w:lineRule="auto"/>
            </w:pPr>
            <w:r>
              <w:rPr>
                <w:b/>
                <w:bCs/>
                <w:color w:val="1F5C45"/>
                <w:sz w:val="20"/>
                <w:szCs w:val="20"/>
              </w:rPr>
              <w:t>TEAM</w:t>
            </w:r>
          </w:p>
        </w:tc>
        <w:tc>
          <w:tcPr>
            <w:tcW w:w="7038" w:type="dxa"/>
            <w:tcMar>
              <w:top w:w="70" w:type="dxa"/>
              <w:left w:w="0" w:type="dxa"/>
              <w:bottom w:w="70" w:type="dxa"/>
              <w:right w:w="0" w:type="dxa"/>
            </w:tcMar>
          </w:tcPr>
          <w:p w14:paraId="6B55905E" w14:textId="539A2EAC" w:rsidR="00AB23F5" w:rsidRDefault="00F82CE6">
            <w:pPr>
              <w:spacing w:before="60" w:after="60" w:line="264" w:lineRule="auto"/>
            </w:pPr>
            <w:r>
              <w:t>Aryan Chopra, Shreyash Sarade</w:t>
            </w:r>
          </w:p>
        </w:tc>
      </w:tr>
      <w:tr w:rsidR="00AB23F5" w14:paraId="66E3C464" w14:textId="77777777">
        <w:tc>
          <w:tcPr>
            <w:tcW w:w="2600" w:type="dxa"/>
            <w:tcMar>
              <w:top w:w="70" w:type="dxa"/>
              <w:left w:w="0" w:type="dxa"/>
              <w:bottom w:w="70" w:type="dxa"/>
              <w:right w:w="120" w:type="dxa"/>
            </w:tcMar>
          </w:tcPr>
          <w:p w14:paraId="5A1B035F" w14:textId="77777777" w:rsidR="00AB23F5" w:rsidRDefault="00000000">
            <w:pPr>
              <w:spacing w:before="60" w:after="60" w:line="264" w:lineRule="auto"/>
            </w:pPr>
            <w:r>
              <w:rPr>
                <w:b/>
                <w:bCs/>
                <w:color w:val="1F5C45"/>
                <w:sz w:val="20"/>
                <w:szCs w:val="20"/>
              </w:rPr>
              <w:t>DATE</w:t>
            </w:r>
          </w:p>
        </w:tc>
        <w:tc>
          <w:tcPr>
            <w:tcW w:w="7038" w:type="dxa"/>
            <w:tcMar>
              <w:top w:w="70" w:type="dxa"/>
              <w:left w:w="0" w:type="dxa"/>
              <w:bottom w:w="70" w:type="dxa"/>
              <w:right w:w="0" w:type="dxa"/>
            </w:tcMar>
          </w:tcPr>
          <w:p w14:paraId="595D2F13" w14:textId="0553D221" w:rsidR="00AB23F5" w:rsidRDefault="009D2F05">
            <w:pPr>
              <w:spacing w:before="60" w:after="60" w:line="264" w:lineRule="auto"/>
            </w:pPr>
            <w:r>
              <w:t>13-09-2026</w:t>
            </w:r>
          </w:p>
        </w:tc>
      </w:tr>
    </w:tbl>
    <w:p w14:paraId="4AF21E06" w14:textId="77777777" w:rsidR="00AB23F5" w:rsidRDefault="00000000">
      <w:r>
        <w:br w:type="page"/>
      </w:r>
    </w:p>
    <w:p w14:paraId="4576A306" w14:textId="77777777" w:rsidR="00AB23F5" w:rsidRDefault="00000000">
      <w:pPr>
        <w:pBdr>
          <w:bottom w:val="single" w:sz="6" w:space="6" w:color="C9DAD1"/>
        </w:pBdr>
        <w:spacing w:after="240"/>
      </w:pPr>
      <w:r>
        <w:rPr>
          <w:b/>
          <w:bCs/>
          <w:color w:val="1F5C45"/>
          <w:sz w:val="32"/>
          <w:szCs w:val="32"/>
        </w:rPr>
        <w:lastRenderedPageBreak/>
        <w:t>Contents</w:t>
      </w:r>
    </w:p>
    <w:sdt>
      <w:sdtPr>
        <w:rPr>
          <w:rFonts w:cs="Calibri"/>
          <w:szCs w:val="22"/>
        </w:rPr>
        <w:alias w:val="Contents"/>
        <w:id w:val="-1047983588"/>
      </w:sdtPr>
      <w:sdtContent>
        <w:p w14:paraId="7358E4A9" w14:textId="77777777" w:rsidR="00F82CE6" w:rsidRDefault="00000000">
          <w:pPr>
            <w:pStyle w:val="TOC1"/>
            <w:tabs>
              <w:tab w:val="right" w:leader="dot" w:pos="9628"/>
            </w:tabs>
            <w:rPr>
              <w:noProof/>
            </w:rPr>
          </w:pPr>
          <w:r>
            <w:fldChar w:fldCharType="begin"/>
          </w:r>
          <w:r>
            <w:instrText>TOC \h \o "1-1"</w:instrText>
          </w:r>
          <w:r>
            <w:fldChar w:fldCharType="separate"/>
          </w:r>
          <w:hyperlink w:anchor="_Toc239877092" w:history="1">
            <w:r w:rsidR="00F82CE6" w:rsidRPr="008F0D37">
              <w:rPr>
                <w:rStyle w:val="Hyperlink"/>
                <w:noProof/>
              </w:rPr>
              <w:t>1.  Introduction &amp; Business Problem</w:t>
            </w:r>
            <w:r w:rsidR="00F82CE6">
              <w:rPr>
                <w:noProof/>
              </w:rPr>
              <w:tab/>
            </w:r>
            <w:r w:rsidR="00F82CE6">
              <w:rPr>
                <w:noProof/>
              </w:rPr>
              <w:fldChar w:fldCharType="begin"/>
            </w:r>
            <w:r w:rsidR="00F82CE6">
              <w:rPr>
                <w:noProof/>
              </w:rPr>
              <w:instrText xml:space="preserve"> PAGEREF _Toc239877092 \h </w:instrText>
            </w:r>
            <w:r w:rsidR="00F82CE6">
              <w:rPr>
                <w:noProof/>
              </w:rPr>
            </w:r>
            <w:r w:rsidR="00F82CE6">
              <w:rPr>
                <w:noProof/>
              </w:rPr>
              <w:fldChar w:fldCharType="separate"/>
            </w:r>
            <w:r w:rsidR="00F82CE6">
              <w:rPr>
                <w:noProof/>
              </w:rPr>
              <w:t>1</w:t>
            </w:r>
            <w:r w:rsidR="00F82CE6">
              <w:rPr>
                <w:noProof/>
              </w:rPr>
              <w:fldChar w:fldCharType="end"/>
            </w:r>
          </w:hyperlink>
        </w:p>
        <w:p w14:paraId="34490C2D" w14:textId="77777777" w:rsidR="00F82CE6" w:rsidRDefault="00F82CE6">
          <w:pPr>
            <w:pStyle w:val="TOC1"/>
            <w:tabs>
              <w:tab w:val="right" w:leader="dot" w:pos="9628"/>
            </w:tabs>
            <w:rPr>
              <w:noProof/>
            </w:rPr>
          </w:pPr>
          <w:hyperlink w:anchor="_Toc239877093" w:history="1">
            <w:r w:rsidRPr="008F0D37">
              <w:rPr>
                <w:rStyle w:val="Hyperlink"/>
                <w:noProof/>
              </w:rPr>
              <w:t>2.  Objectives &amp; Scope</w:t>
            </w:r>
            <w:r>
              <w:rPr>
                <w:noProof/>
              </w:rPr>
              <w:tab/>
            </w:r>
            <w:r>
              <w:rPr>
                <w:noProof/>
              </w:rPr>
              <w:fldChar w:fldCharType="begin"/>
            </w:r>
            <w:r>
              <w:rPr>
                <w:noProof/>
              </w:rPr>
              <w:instrText xml:space="preserve"> PAGEREF _Toc239877093 \h </w:instrText>
            </w:r>
            <w:r>
              <w:rPr>
                <w:noProof/>
              </w:rPr>
            </w:r>
            <w:r>
              <w:rPr>
                <w:noProof/>
              </w:rPr>
              <w:fldChar w:fldCharType="separate"/>
            </w:r>
            <w:r>
              <w:rPr>
                <w:noProof/>
              </w:rPr>
              <w:t>1</w:t>
            </w:r>
            <w:r>
              <w:rPr>
                <w:noProof/>
              </w:rPr>
              <w:fldChar w:fldCharType="end"/>
            </w:r>
          </w:hyperlink>
        </w:p>
        <w:p w14:paraId="7164D9A9" w14:textId="77777777" w:rsidR="00F82CE6" w:rsidRDefault="00F82CE6">
          <w:pPr>
            <w:pStyle w:val="TOC1"/>
            <w:tabs>
              <w:tab w:val="right" w:leader="dot" w:pos="9628"/>
            </w:tabs>
            <w:rPr>
              <w:noProof/>
            </w:rPr>
          </w:pPr>
          <w:hyperlink w:anchor="_Toc239877094" w:history="1">
            <w:r w:rsidRPr="008F0D37">
              <w:rPr>
                <w:rStyle w:val="Hyperlink"/>
                <w:noProof/>
              </w:rPr>
              <w:t>3.  Intelligent Reasoning System Design</w:t>
            </w:r>
            <w:r>
              <w:rPr>
                <w:noProof/>
              </w:rPr>
              <w:tab/>
            </w:r>
            <w:r>
              <w:rPr>
                <w:noProof/>
              </w:rPr>
              <w:fldChar w:fldCharType="begin"/>
            </w:r>
            <w:r>
              <w:rPr>
                <w:noProof/>
              </w:rPr>
              <w:instrText xml:space="preserve"> PAGEREF _Toc239877094 \h </w:instrText>
            </w:r>
            <w:r>
              <w:rPr>
                <w:noProof/>
              </w:rPr>
            </w:r>
            <w:r>
              <w:rPr>
                <w:noProof/>
              </w:rPr>
              <w:fldChar w:fldCharType="separate"/>
            </w:r>
            <w:r>
              <w:rPr>
                <w:noProof/>
              </w:rPr>
              <w:t>1</w:t>
            </w:r>
            <w:r>
              <w:rPr>
                <w:noProof/>
              </w:rPr>
              <w:fldChar w:fldCharType="end"/>
            </w:r>
          </w:hyperlink>
        </w:p>
        <w:p w14:paraId="44FF14E4" w14:textId="77777777" w:rsidR="00F82CE6" w:rsidRDefault="00F82CE6">
          <w:pPr>
            <w:pStyle w:val="TOC1"/>
            <w:tabs>
              <w:tab w:val="right" w:leader="dot" w:pos="9628"/>
            </w:tabs>
            <w:rPr>
              <w:noProof/>
            </w:rPr>
          </w:pPr>
          <w:hyperlink w:anchor="_Toc239877095" w:history="1">
            <w:r w:rsidRPr="008F0D37">
              <w:rPr>
                <w:rStyle w:val="Hyperlink"/>
                <w:noProof/>
              </w:rPr>
              <w:t>4.  Proposed Processing Flow</w:t>
            </w:r>
            <w:r>
              <w:rPr>
                <w:noProof/>
              </w:rPr>
              <w:tab/>
            </w:r>
            <w:r>
              <w:rPr>
                <w:noProof/>
              </w:rPr>
              <w:fldChar w:fldCharType="begin"/>
            </w:r>
            <w:r>
              <w:rPr>
                <w:noProof/>
              </w:rPr>
              <w:instrText xml:space="preserve"> PAGEREF _Toc239877095 \h </w:instrText>
            </w:r>
            <w:r>
              <w:rPr>
                <w:noProof/>
              </w:rPr>
            </w:r>
            <w:r>
              <w:rPr>
                <w:noProof/>
              </w:rPr>
              <w:fldChar w:fldCharType="separate"/>
            </w:r>
            <w:r>
              <w:rPr>
                <w:noProof/>
              </w:rPr>
              <w:t>1</w:t>
            </w:r>
            <w:r>
              <w:rPr>
                <w:noProof/>
              </w:rPr>
              <w:fldChar w:fldCharType="end"/>
            </w:r>
          </w:hyperlink>
        </w:p>
        <w:p w14:paraId="08D14945" w14:textId="77777777" w:rsidR="00F82CE6" w:rsidRDefault="00F82CE6">
          <w:pPr>
            <w:pStyle w:val="TOC1"/>
            <w:tabs>
              <w:tab w:val="right" w:leader="dot" w:pos="9628"/>
            </w:tabs>
            <w:rPr>
              <w:noProof/>
            </w:rPr>
          </w:pPr>
          <w:hyperlink w:anchor="_Toc239877096" w:history="1">
            <w:r w:rsidRPr="008F0D37">
              <w:rPr>
                <w:rStyle w:val="Hyperlink"/>
                <w:noProof/>
              </w:rPr>
              <w:t>5.  Data / Knowledge Collection and Preparation</w:t>
            </w:r>
            <w:r>
              <w:rPr>
                <w:noProof/>
              </w:rPr>
              <w:tab/>
            </w:r>
            <w:r>
              <w:rPr>
                <w:noProof/>
              </w:rPr>
              <w:fldChar w:fldCharType="begin"/>
            </w:r>
            <w:r>
              <w:rPr>
                <w:noProof/>
              </w:rPr>
              <w:instrText xml:space="preserve"> PAGEREF _Toc239877096 \h </w:instrText>
            </w:r>
            <w:r>
              <w:rPr>
                <w:noProof/>
              </w:rPr>
            </w:r>
            <w:r>
              <w:rPr>
                <w:noProof/>
              </w:rPr>
              <w:fldChar w:fldCharType="separate"/>
            </w:r>
            <w:r>
              <w:rPr>
                <w:noProof/>
              </w:rPr>
              <w:t>1</w:t>
            </w:r>
            <w:r>
              <w:rPr>
                <w:noProof/>
              </w:rPr>
              <w:fldChar w:fldCharType="end"/>
            </w:r>
          </w:hyperlink>
        </w:p>
        <w:p w14:paraId="45952943" w14:textId="4FFBE197" w:rsidR="00F82CE6" w:rsidRDefault="00F82CE6">
          <w:pPr>
            <w:pStyle w:val="TOC1"/>
            <w:tabs>
              <w:tab w:val="right" w:leader="dot" w:pos="9628"/>
            </w:tabs>
            <w:rPr>
              <w:noProof/>
            </w:rPr>
          </w:pPr>
          <w:hyperlink w:anchor="_Toc239877098" w:history="1">
            <w:r w:rsidR="009D2F05">
              <w:rPr>
                <w:rStyle w:val="Hyperlink"/>
                <w:noProof/>
              </w:rPr>
              <w:t>6</w:t>
            </w:r>
            <w:r w:rsidRPr="008F0D37">
              <w:rPr>
                <w:rStyle w:val="Hyperlink"/>
                <w:noProof/>
              </w:rPr>
              <w:t>.  Experiments &amp; Quantitative Evaluation</w:t>
            </w:r>
            <w:r>
              <w:rPr>
                <w:noProof/>
              </w:rPr>
              <w:tab/>
            </w:r>
            <w:r>
              <w:rPr>
                <w:noProof/>
              </w:rPr>
              <w:fldChar w:fldCharType="begin"/>
            </w:r>
            <w:r>
              <w:rPr>
                <w:noProof/>
              </w:rPr>
              <w:instrText xml:space="preserve"> PAGEREF _Toc239877098 \h </w:instrText>
            </w:r>
            <w:r>
              <w:rPr>
                <w:noProof/>
              </w:rPr>
            </w:r>
            <w:r>
              <w:rPr>
                <w:noProof/>
              </w:rPr>
              <w:fldChar w:fldCharType="separate"/>
            </w:r>
            <w:r>
              <w:rPr>
                <w:noProof/>
              </w:rPr>
              <w:t>1</w:t>
            </w:r>
            <w:r>
              <w:rPr>
                <w:noProof/>
              </w:rPr>
              <w:fldChar w:fldCharType="end"/>
            </w:r>
          </w:hyperlink>
        </w:p>
        <w:p w14:paraId="065CC091" w14:textId="5ADC86C9" w:rsidR="00F82CE6" w:rsidRDefault="00F82CE6">
          <w:pPr>
            <w:pStyle w:val="TOC1"/>
            <w:tabs>
              <w:tab w:val="right" w:leader="dot" w:pos="9628"/>
            </w:tabs>
            <w:rPr>
              <w:noProof/>
            </w:rPr>
          </w:pPr>
          <w:hyperlink w:anchor="_Toc239877099" w:history="1">
            <w:r w:rsidR="009D2F05">
              <w:rPr>
                <w:rStyle w:val="Hyperlink"/>
                <w:noProof/>
              </w:rPr>
              <w:t>7</w:t>
            </w:r>
            <w:r w:rsidRPr="008F0D37">
              <w:rPr>
                <w:rStyle w:val="Hyperlink"/>
                <w:noProof/>
              </w:rPr>
              <w:t>.  Business / Market Context and Novelty</w:t>
            </w:r>
            <w:r>
              <w:rPr>
                <w:noProof/>
              </w:rPr>
              <w:tab/>
            </w:r>
            <w:r>
              <w:rPr>
                <w:noProof/>
              </w:rPr>
              <w:fldChar w:fldCharType="begin"/>
            </w:r>
            <w:r>
              <w:rPr>
                <w:noProof/>
              </w:rPr>
              <w:instrText xml:space="preserve"> PAGEREF _Toc239877099 \h </w:instrText>
            </w:r>
            <w:r>
              <w:rPr>
                <w:noProof/>
              </w:rPr>
            </w:r>
            <w:r>
              <w:rPr>
                <w:noProof/>
              </w:rPr>
              <w:fldChar w:fldCharType="separate"/>
            </w:r>
            <w:r>
              <w:rPr>
                <w:noProof/>
              </w:rPr>
              <w:t>1</w:t>
            </w:r>
            <w:r>
              <w:rPr>
                <w:noProof/>
              </w:rPr>
              <w:fldChar w:fldCharType="end"/>
            </w:r>
          </w:hyperlink>
        </w:p>
        <w:p w14:paraId="2F542A42" w14:textId="7B98CCFC" w:rsidR="00F82CE6" w:rsidRDefault="00F82CE6">
          <w:pPr>
            <w:pStyle w:val="TOC1"/>
            <w:tabs>
              <w:tab w:val="right" w:leader="dot" w:pos="9628"/>
            </w:tabs>
            <w:rPr>
              <w:noProof/>
            </w:rPr>
          </w:pPr>
          <w:hyperlink w:anchor="_Toc239877100" w:history="1">
            <w:r w:rsidR="009D2F05">
              <w:rPr>
                <w:rStyle w:val="Hyperlink"/>
                <w:noProof/>
              </w:rPr>
              <w:t>8</w:t>
            </w:r>
            <w:r w:rsidRPr="008F0D37">
              <w:rPr>
                <w:rStyle w:val="Hyperlink"/>
                <w:noProof/>
              </w:rPr>
              <w:t>.  Expected Demo</w:t>
            </w:r>
            <w:r>
              <w:rPr>
                <w:noProof/>
              </w:rPr>
              <w:tab/>
            </w:r>
            <w:r>
              <w:rPr>
                <w:noProof/>
              </w:rPr>
              <w:fldChar w:fldCharType="begin"/>
            </w:r>
            <w:r>
              <w:rPr>
                <w:noProof/>
              </w:rPr>
              <w:instrText xml:space="preserve"> PAGEREF _Toc239877100 \h </w:instrText>
            </w:r>
            <w:r>
              <w:rPr>
                <w:noProof/>
              </w:rPr>
            </w:r>
            <w:r>
              <w:rPr>
                <w:noProof/>
              </w:rPr>
              <w:fldChar w:fldCharType="separate"/>
            </w:r>
            <w:r>
              <w:rPr>
                <w:noProof/>
              </w:rPr>
              <w:t>1</w:t>
            </w:r>
            <w:r>
              <w:rPr>
                <w:noProof/>
              </w:rPr>
              <w:fldChar w:fldCharType="end"/>
            </w:r>
          </w:hyperlink>
        </w:p>
        <w:p w14:paraId="4AE5E690" w14:textId="0621E870" w:rsidR="00F82CE6" w:rsidRDefault="00F82CE6">
          <w:pPr>
            <w:pStyle w:val="TOC1"/>
            <w:tabs>
              <w:tab w:val="right" w:leader="dot" w:pos="9628"/>
            </w:tabs>
            <w:rPr>
              <w:noProof/>
            </w:rPr>
          </w:pPr>
          <w:hyperlink w:anchor="_Toc239877101" w:history="1">
            <w:r w:rsidR="009D2F05">
              <w:rPr>
                <w:rStyle w:val="Hyperlink"/>
                <w:noProof/>
              </w:rPr>
              <w:t>9</w:t>
            </w:r>
            <w:r w:rsidRPr="008F0D37">
              <w:rPr>
                <w:rStyle w:val="Hyperlink"/>
                <w:noProof/>
              </w:rPr>
              <w:t>.  Limitations, Risks &amp; Mitigation</w:t>
            </w:r>
            <w:r>
              <w:rPr>
                <w:noProof/>
              </w:rPr>
              <w:tab/>
            </w:r>
            <w:r>
              <w:rPr>
                <w:noProof/>
              </w:rPr>
              <w:fldChar w:fldCharType="begin"/>
            </w:r>
            <w:r>
              <w:rPr>
                <w:noProof/>
              </w:rPr>
              <w:instrText xml:space="preserve"> PAGEREF _Toc239877101 \h </w:instrText>
            </w:r>
            <w:r>
              <w:rPr>
                <w:noProof/>
              </w:rPr>
            </w:r>
            <w:r>
              <w:rPr>
                <w:noProof/>
              </w:rPr>
              <w:fldChar w:fldCharType="separate"/>
            </w:r>
            <w:r>
              <w:rPr>
                <w:noProof/>
              </w:rPr>
              <w:t>1</w:t>
            </w:r>
            <w:r>
              <w:rPr>
                <w:noProof/>
              </w:rPr>
              <w:fldChar w:fldCharType="end"/>
            </w:r>
          </w:hyperlink>
        </w:p>
        <w:p w14:paraId="70CB122E" w14:textId="48E6F099" w:rsidR="00F82CE6" w:rsidRDefault="00F82CE6">
          <w:pPr>
            <w:pStyle w:val="TOC1"/>
            <w:tabs>
              <w:tab w:val="right" w:leader="dot" w:pos="9628"/>
            </w:tabs>
            <w:rPr>
              <w:noProof/>
            </w:rPr>
          </w:pPr>
          <w:hyperlink w:anchor="_Toc239877102" w:history="1">
            <w:r w:rsidRPr="008F0D37">
              <w:rPr>
                <w:rStyle w:val="Hyperlink"/>
                <w:noProof/>
              </w:rPr>
              <w:t>1</w:t>
            </w:r>
            <w:r w:rsidR="009D2F05">
              <w:rPr>
                <w:rStyle w:val="Hyperlink"/>
                <w:noProof/>
              </w:rPr>
              <w:t>0</w:t>
            </w:r>
            <w:r w:rsidRPr="008F0D37">
              <w:rPr>
                <w:rStyle w:val="Hyperlink"/>
                <w:noProof/>
              </w:rPr>
              <w:t>.  Expected Deliverables &amp; Contribution</w:t>
            </w:r>
            <w:r>
              <w:rPr>
                <w:noProof/>
              </w:rPr>
              <w:tab/>
            </w:r>
            <w:r>
              <w:rPr>
                <w:noProof/>
              </w:rPr>
              <w:fldChar w:fldCharType="begin"/>
            </w:r>
            <w:r>
              <w:rPr>
                <w:noProof/>
              </w:rPr>
              <w:instrText xml:space="preserve"> PAGEREF _Toc239877102 \h </w:instrText>
            </w:r>
            <w:r>
              <w:rPr>
                <w:noProof/>
              </w:rPr>
            </w:r>
            <w:r>
              <w:rPr>
                <w:noProof/>
              </w:rPr>
              <w:fldChar w:fldCharType="separate"/>
            </w:r>
            <w:r>
              <w:rPr>
                <w:noProof/>
              </w:rPr>
              <w:t>1</w:t>
            </w:r>
            <w:r>
              <w:rPr>
                <w:noProof/>
              </w:rPr>
              <w:fldChar w:fldCharType="end"/>
            </w:r>
          </w:hyperlink>
        </w:p>
        <w:p w14:paraId="4A53EE59" w14:textId="77777777" w:rsidR="00AB23F5" w:rsidRDefault="00000000">
          <w:r>
            <w:fldChar w:fldCharType="end"/>
          </w:r>
        </w:p>
      </w:sdtContent>
    </w:sdt>
    <w:p w14:paraId="10EBBBFA" w14:textId="77777777" w:rsidR="00AB23F5" w:rsidRDefault="00000000">
      <w:r>
        <w:br w:type="page"/>
      </w:r>
    </w:p>
    <w:p w14:paraId="3E973206" w14:textId="77777777" w:rsidR="00AB23F5" w:rsidRDefault="00000000">
      <w:pPr>
        <w:pStyle w:val="Heading1"/>
      </w:pPr>
      <w:bookmarkStart w:id="0" w:name="_Toc239877092"/>
      <w:r>
        <w:lastRenderedPageBreak/>
        <w:t>1.  Introduction &amp; Business Problem</w:t>
      </w:r>
      <w:bookmarkEnd w:id="0"/>
    </w:p>
    <w:p w14:paraId="4966DF9A" w14:textId="77777777" w:rsidR="00AB23F5" w:rsidRDefault="00000000">
      <w:pPr>
        <w:spacing w:after="160" w:line="276" w:lineRule="auto"/>
        <w:jc w:val="both"/>
      </w:pPr>
      <w:r>
        <w:t>Households often plan meals without considering food already available at home, the remaining shelf life of perishables, nutritional balance, dietary restrictions and personal preferences at the same time. Recipe search solves a single-meal problem; Pantry-to-Plate instead plans a constrained week. The proposed system will generate a seven-day meal plan that prioritises pantry utilisation and perishable ingredients, satisfies dietary and nutrition constraints, respects user preferences and minimises the additional groceries required.</w:t>
      </w:r>
    </w:p>
    <w:p w14:paraId="0A9D0578" w14:textId="77777777" w:rsidR="00AB23F5" w:rsidRDefault="00000000">
      <w:pPr>
        <w:spacing w:after="160" w:line="276" w:lineRule="auto"/>
        <w:jc w:val="both"/>
      </w:pPr>
      <w:r>
        <w:t>The commercial extension is a personalised weekly grocery subscription. Users specify foods they like or will not eat, dietary requirements and nutrition goals. The system plans around both their existing pantry and ingredients previously supplied by the service, then recommends only the additional grocery box required for the coming week. For service-supplied food, delivery/use-by information is stored in the inventory database; for user-entered food, shelf life is treated as an estimate with an explicit confidence level rather than an exact fact.</w:t>
      </w:r>
    </w:p>
    <w:p w14:paraId="44E77CFF" w14:textId="77777777" w:rsidR="00AB23F5" w:rsidRDefault="00000000">
      <w:pPr>
        <w:pStyle w:val="Heading1"/>
      </w:pPr>
      <w:bookmarkStart w:id="1" w:name="_Toc239877093"/>
      <w:r>
        <w:t>2.  Objectives &amp; Scope</w:t>
      </w:r>
      <w:bookmarkEnd w:id="1"/>
    </w:p>
    <w:tbl>
      <w:tblPr>
        <w:tblW w:w="9638" w:type="dxa"/>
        <w:tblBorders>
          <w:top w:val="single" w:sz="4" w:space="0" w:color="C9DAD1"/>
          <w:left w:val="none" w:sz="0" w:space="0" w:color="FFFFFF"/>
          <w:bottom w:val="single" w:sz="4" w:space="0" w:color="C9DAD1"/>
          <w:right w:val="none" w:sz="0" w:space="0" w:color="FFFFFF"/>
          <w:insideH w:val="single" w:sz="2" w:space="0" w:color="C9DAD1"/>
          <w:insideV w:val="none" w:sz="0" w:space="0" w:color="FFFFFF"/>
        </w:tblBorders>
        <w:tblCellMar>
          <w:left w:w="10" w:type="dxa"/>
          <w:right w:w="10" w:type="dxa"/>
        </w:tblCellMar>
        <w:tblLook w:val="0000" w:firstRow="0" w:lastRow="0" w:firstColumn="0" w:lastColumn="0" w:noHBand="0" w:noVBand="0"/>
      </w:tblPr>
      <w:tblGrid>
        <w:gridCol w:w="2900"/>
        <w:gridCol w:w="6738"/>
      </w:tblGrid>
      <w:tr w:rsidR="00AB23F5" w14:paraId="6A5DF3A3" w14:textId="77777777">
        <w:trPr>
          <w:cantSplit/>
          <w:tblHeader/>
        </w:trPr>
        <w:tc>
          <w:tcPr>
            <w:tcW w:w="2900" w:type="dxa"/>
            <w:shd w:val="clear" w:color="auto" w:fill="1F5C45"/>
            <w:tcMar>
              <w:top w:w="90" w:type="dxa"/>
              <w:left w:w="130" w:type="dxa"/>
              <w:bottom w:w="90" w:type="dxa"/>
              <w:right w:w="130" w:type="dxa"/>
            </w:tcMar>
          </w:tcPr>
          <w:p w14:paraId="7FB32982" w14:textId="77777777" w:rsidR="00AB23F5" w:rsidRDefault="00000000">
            <w:pPr>
              <w:spacing w:before="60" w:after="60" w:line="264" w:lineRule="auto"/>
            </w:pPr>
            <w:r>
              <w:rPr>
                <w:b/>
                <w:bCs/>
                <w:color w:val="FFFFFF"/>
                <w:sz w:val="20"/>
                <w:szCs w:val="20"/>
              </w:rPr>
              <w:t>Objective</w:t>
            </w:r>
          </w:p>
        </w:tc>
        <w:tc>
          <w:tcPr>
            <w:tcW w:w="6738" w:type="dxa"/>
            <w:shd w:val="clear" w:color="auto" w:fill="1F5C45"/>
            <w:tcMar>
              <w:top w:w="90" w:type="dxa"/>
              <w:left w:w="130" w:type="dxa"/>
              <w:bottom w:w="90" w:type="dxa"/>
              <w:right w:w="130" w:type="dxa"/>
            </w:tcMar>
          </w:tcPr>
          <w:p w14:paraId="174C6F7E" w14:textId="77777777" w:rsidR="00AB23F5" w:rsidRDefault="00000000">
            <w:pPr>
              <w:spacing w:before="60" w:after="60" w:line="264" w:lineRule="auto"/>
            </w:pPr>
            <w:r>
              <w:rPr>
                <w:b/>
                <w:bCs/>
                <w:color w:val="FFFFFF"/>
                <w:sz w:val="20"/>
                <w:szCs w:val="20"/>
              </w:rPr>
              <w:t>Proposed capability</w:t>
            </w:r>
          </w:p>
        </w:tc>
      </w:tr>
      <w:tr w:rsidR="00AB23F5" w14:paraId="298463AC" w14:textId="77777777">
        <w:trPr>
          <w:cantSplit/>
        </w:trPr>
        <w:tc>
          <w:tcPr>
            <w:tcW w:w="2900" w:type="dxa"/>
            <w:shd w:val="clear" w:color="auto" w:fill="FFFFFF"/>
            <w:tcMar>
              <w:top w:w="90" w:type="dxa"/>
              <w:left w:w="130" w:type="dxa"/>
              <w:bottom w:w="90" w:type="dxa"/>
              <w:right w:w="130" w:type="dxa"/>
            </w:tcMar>
          </w:tcPr>
          <w:p w14:paraId="31589D44" w14:textId="77777777" w:rsidR="00AB23F5" w:rsidRDefault="00000000">
            <w:pPr>
              <w:spacing w:before="60" w:after="60" w:line="264" w:lineRule="auto"/>
            </w:pPr>
            <w:r>
              <w:rPr>
                <w:sz w:val="20"/>
                <w:szCs w:val="20"/>
              </w:rPr>
              <w:t>Reduce avoidable food waste</w:t>
            </w:r>
          </w:p>
        </w:tc>
        <w:tc>
          <w:tcPr>
            <w:tcW w:w="6738" w:type="dxa"/>
            <w:shd w:val="clear" w:color="auto" w:fill="FFFFFF"/>
            <w:tcMar>
              <w:top w:w="90" w:type="dxa"/>
              <w:left w:w="130" w:type="dxa"/>
              <w:bottom w:w="90" w:type="dxa"/>
              <w:right w:w="130" w:type="dxa"/>
            </w:tcMar>
          </w:tcPr>
          <w:p w14:paraId="2F960682" w14:textId="77777777" w:rsidR="00AB23F5" w:rsidRDefault="00000000">
            <w:pPr>
              <w:spacing w:before="60" w:after="60" w:line="264" w:lineRule="auto"/>
            </w:pPr>
            <w:r>
              <w:rPr>
                <w:sz w:val="20"/>
                <w:szCs w:val="20"/>
              </w:rPr>
              <w:t>Schedule ingredients with shorter remaining shelf life earlier and maximise use of starting pantry inventory.</w:t>
            </w:r>
          </w:p>
        </w:tc>
      </w:tr>
      <w:tr w:rsidR="00AB23F5" w14:paraId="1944CDFA" w14:textId="77777777">
        <w:trPr>
          <w:cantSplit/>
        </w:trPr>
        <w:tc>
          <w:tcPr>
            <w:tcW w:w="2900" w:type="dxa"/>
            <w:shd w:val="clear" w:color="auto" w:fill="F5F9F7"/>
            <w:tcMar>
              <w:top w:w="90" w:type="dxa"/>
              <w:left w:w="130" w:type="dxa"/>
              <w:bottom w:w="90" w:type="dxa"/>
              <w:right w:w="130" w:type="dxa"/>
            </w:tcMar>
          </w:tcPr>
          <w:p w14:paraId="56F08B09" w14:textId="77777777" w:rsidR="00AB23F5" w:rsidRDefault="00000000">
            <w:pPr>
              <w:spacing w:before="60" w:after="60" w:line="264" w:lineRule="auto"/>
            </w:pPr>
            <w:r>
              <w:rPr>
                <w:sz w:val="20"/>
                <w:szCs w:val="20"/>
              </w:rPr>
              <w:t>Support healthy planning</w:t>
            </w:r>
          </w:p>
        </w:tc>
        <w:tc>
          <w:tcPr>
            <w:tcW w:w="6738" w:type="dxa"/>
            <w:shd w:val="clear" w:color="auto" w:fill="F5F9F7"/>
            <w:tcMar>
              <w:top w:w="90" w:type="dxa"/>
              <w:left w:w="130" w:type="dxa"/>
              <w:bottom w:w="90" w:type="dxa"/>
              <w:right w:w="130" w:type="dxa"/>
            </w:tcMar>
          </w:tcPr>
          <w:p w14:paraId="6512B208" w14:textId="77777777" w:rsidR="00AB23F5" w:rsidRDefault="00000000">
            <w:pPr>
              <w:spacing w:before="60" w:after="60" w:line="264" w:lineRule="auto"/>
            </w:pPr>
            <w:r>
              <w:rPr>
                <w:sz w:val="20"/>
                <w:szCs w:val="20"/>
              </w:rPr>
              <w:t>Calculate recipe calories and nutritional composition and keep weekly intake within selected reference/target ranges.</w:t>
            </w:r>
          </w:p>
        </w:tc>
      </w:tr>
      <w:tr w:rsidR="00AB23F5" w14:paraId="15202444" w14:textId="77777777">
        <w:trPr>
          <w:cantSplit/>
        </w:trPr>
        <w:tc>
          <w:tcPr>
            <w:tcW w:w="2900" w:type="dxa"/>
            <w:shd w:val="clear" w:color="auto" w:fill="FFFFFF"/>
            <w:tcMar>
              <w:top w:w="90" w:type="dxa"/>
              <w:left w:w="130" w:type="dxa"/>
              <w:bottom w:w="90" w:type="dxa"/>
              <w:right w:w="130" w:type="dxa"/>
            </w:tcMar>
          </w:tcPr>
          <w:p w14:paraId="7F9EA6F7" w14:textId="77777777" w:rsidR="00AB23F5" w:rsidRDefault="00000000">
            <w:pPr>
              <w:spacing w:before="60" w:after="60" w:line="264" w:lineRule="auto"/>
            </w:pPr>
            <w:r>
              <w:rPr>
                <w:sz w:val="20"/>
                <w:szCs w:val="20"/>
              </w:rPr>
              <w:t>Personalise recommendations</w:t>
            </w:r>
          </w:p>
        </w:tc>
        <w:tc>
          <w:tcPr>
            <w:tcW w:w="6738" w:type="dxa"/>
            <w:shd w:val="clear" w:color="auto" w:fill="FFFFFF"/>
            <w:tcMar>
              <w:top w:w="90" w:type="dxa"/>
              <w:left w:w="130" w:type="dxa"/>
              <w:bottom w:w="90" w:type="dxa"/>
              <w:right w:w="130" w:type="dxa"/>
            </w:tcMar>
          </w:tcPr>
          <w:p w14:paraId="047845F3" w14:textId="77777777" w:rsidR="00AB23F5" w:rsidRDefault="00000000">
            <w:pPr>
              <w:spacing w:before="60" w:after="60" w:line="264" w:lineRule="auto"/>
            </w:pPr>
            <w:r>
              <w:rPr>
                <w:sz w:val="20"/>
                <w:szCs w:val="20"/>
              </w:rPr>
              <w:t>Apply hard dietary/allergy constraints and soft preferences such as liked/disliked foods, cuisine, variety and cooking time.</w:t>
            </w:r>
          </w:p>
        </w:tc>
      </w:tr>
      <w:tr w:rsidR="00AB23F5" w14:paraId="2BAC10FC" w14:textId="77777777">
        <w:trPr>
          <w:cantSplit/>
        </w:trPr>
        <w:tc>
          <w:tcPr>
            <w:tcW w:w="2900" w:type="dxa"/>
            <w:shd w:val="clear" w:color="auto" w:fill="F5F9F7"/>
            <w:tcMar>
              <w:top w:w="90" w:type="dxa"/>
              <w:left w:w="130" w:type="dxa"/>
              <w:bottom w:w="90" w:type="dxa"/>
              <w:right w:w="130" w:type="dxa"/>
            </w:tcMar>
          </w:tcPr>
          <w:p w14:paraId="0D1C05E5" w14:textId="77777777" w:rsidR="00AB23F5" w:rsidRDefault="00000000">
            <w:pPr>
              <w:spacing w:before="60" w:after="60" w:line="264" w:lineRule="auto"/>
            </w:pPr>
            <w:r>
              <w:rPr>
                <w:sz w:val="20"/>
                <w:szCs w:val="20"/>
              </w:rPr>
              <w:t>Minimise unnecessary groceries</w:t>
            </w:r>
          </w:p>
        </w:tc>
        <w:tc>
          <w:tcPr>
            <w:tcW w:w="6738" w:type="dxa"/>
            <w:shd w:val="clear" w:color="auto" w:fill="F5F9F7"/>
            <w:tcMar>
              <w:top w:w="90" w:type="dxa"/>
              <w:left w:w="130" w:type="dxa"/>
              <w:bottom w:w="90" w:type="dxa"/>
              <w:right w:w="130" w:type="dxa"/>
            </w:tcMar>
          </w:tcPr>
          <w:p w14:paraId="071AD6B8" w14:textId="77777777" w:rsidR="00AB23F5" w:rsidRDefault="00000000">
            <w:pPr>
              <w:spacing w:before="60" w:after="60" w:line="264" w:lineRule="auto"/>
            </w:pPr>
            <w:r>
              <w:rPr>
                <w:sz w:val="20"/>
                <w:szCs w:val="20"/>
              </w:rPr>
              <w:t>Optimise the complete week jointly and generate only the missing ingredients required for the selected meals.</w:t>
            </w:r>
          </w:p>
        </w:tc>
      </w:tr>
      <w:tr w:rsidR="00AB23F5" w14:paraId="28E05379" w14:textId="77777777">
        <w:trPr>
          <w:cantSplit/>
        </w:trPr>
        <w:tc>
          <w:tcPr>
            <w:tcW w:w="2900" w:type="dxa"/>
            <w:shd w:val="clear" w:color="auto" w:fill="FFFFFF"/>
            <w:tcMar>
              <w:top w:w="90" w:type="dxa"/>
              <w:left w:w="130" w:type="dxa"/>
              <w:bottom w:w="90" w:type="dxa"/>
              <w:right w:w="130" w:type="dxa"/>
            </w:tcMar>
          </w:tcPr>
          <w:p w14:paraId="0314599C" w14:textId="77777777" w:rsidR="00AB23F5" w:rsidRDefault="00000000">
            <w:pPr>
              <w:spacing w:before="60" w:after="60" w:line="264" w:lineRule="auto"/>
            </w:pPr>
            <w:r>
              <w:rPr>
                <w:sz w:val="20"/>
                <w:szCs w:val="20"/>
              </w:rPr>
              <w:t>Provide explainable decisions</w:t>
            </w:r>
          </w:p>
        </w:tc>
        <w:tc>
          <w:tcPr>
            <w:tcW w:w="6738" w:type="dxa"/>
            <w:shd w:val="clear" w:color="auto" w:fill="FFFFFF"/>
            <w:tcMar>
              <w:top w:w="90" w:type="dxa"/>
              <w:left w:w="130" w:type="dxa"/>
              <w:bottom w:w="90" w:type="dxa"/>
              <w:right w:w="130" w:type="dxa"/>
            </w:tcMar>
          </w:tcPr>
          <w:p w14:paraId="3EBE62C7" w14:textId="77777777" w:rsidR="00AB23F5" w:rsidRDefault="00000000">
            <w:pPr>
              <w:spacing w:before="60" w:after="60" w:line="264" w:lineRule="auto"/>
            </w:pPr>
            <w:r>
              <w:rPr>
                <w:sz w:val="20"/>
                <w:szCs w:val="20"/>
              </w:rPr>
              <w:t>Explain why a meal was scheduled, why an ingredient is purchased/substituted, and which constraints affected the decision.</w:t>
            </w:r>
          </w:p>
        </w:tc>
      </w:tr>
    </w:tbl>
    <w:p w14:paraId="40EF1802" w14:textId="77777777" w:rsidR="00AB23F5" w:rsidRDefault="00AB23F5">
      <w:pPr>
        <w:spacing w:after="200"/>
      </w:pPr>
    </w:p>
    <w:p w14:paraId="2F78D068" w14:textId="77777777" w:rsidR="00AB23F5" w:rsidRDefault="00000000">
      <w:pPr>
        <w:spacing w:after="160" w:line="276" w:lineRule="auto"/>
        <w:jc w:val="both"/>
      </w:pPr>
      <w:r>
        <w:rPr>
          <w:b/>
          <w:bCs/>
          <w:color w:val="1F5C45"/>
        </w:rPr>
        <w:t xml:space="preserve">Scope. </w:t>
      </w:r>
      <w:r>
        <w:t>One user, one seven-day plan and primarily dinner recipes for the MVP. Payment processing, delivery logistics, fridge-image recognition and medical diagnosis are out of scope.</w:t>
      </w:r>
    </w:p>
    <w:p w14:paraId="48DFEACA" w14:textId="77777777" w:rsidR="00AB23F5" w:rsidRDefault="00000000">
      <w:pPr>
        <w:pStyle w:val="Heading1"/>
      </w:pPr>
      <w:bookmarkStart w:id="2" w:name="_Toc239877094"/>
      <w:r>
        <w:t>3.  Intelligent Reasoning System Design</w:t>
      </w:r>
      <w:bookmarkEnd w:id="2"/>
    </w:p>
    <w:p w14:paraId="513F2C63" w14:textId="77777777" w:rsidR="00AB23F5" w:rsidRDefault="00000000">
      <w:pPr>
        <w:spacing w:after="160" w:line="276" w:lineRule="auto"/>
        <w:jc w:val="both"/>
      </w:pPr>
      <w:r>
        <w:t>The project is designed to demonstrate all four IRS technique groups, exceeding the requirement to integrate at least three. The LLM/NLP component is an interface and explanation layer; final meal selection is performed by explicit rules and optimisation, so decisions remain measurable and reproducible.</w:t>
      </w:r>
    </w:p>
    <w:tbl>
      <w:tblPr>
        <w:tblW w:w="9638" w:type="dxa"/>
        <w:tblBorders>
          <w:top w:val="single" w:sz="4" w:space="0" w:color="C9DAD1"/>
          <w:left w:val="none" w:sz="0" w:space="0" w:color="FFFFFF"/>
          <w:bottom w:val="single" w:sz="4" w:space="0" w:color="C9DAD1"/>
          <w:right w:val="none" w:sz="0" w:space="0" w:color="FFFFFF"/>
          <w:insideH w:val="single" w:sz="2" w:space="0" w:color="C9DAD1"/>
          <w:insideV w:val="none" w:sz="0" w:space="0" w:color="FFFFFF"/>
        </w:tblBorders>
        <w:tblCellMar>
          <w:left w:w="10" w:type="dxa"/>
          <w:right w:w="10" w:type="dxa"/>
        </w:tblCellMar>
        <w:tblLook w:val="0000" w:firstRow="0" w:lastRow="0" w:firstColumn="0" w:lastColumn="0" w:noHBand="0" w:noVBand="0"/>
      </w:tblPr>
      <w:tblGrid>
        <w:gridCol w:w="2300"/>
        <w:gridCol w:w="2000"/>
        <w:gridCol w:w="3538"/>
        <w:gridCol w:w="1800"/>
      </w:tblGrid>
      <w:tr w:rsidR="00AB23F5" w14:paraId="7F03579D" w14:textId="77777777">
        <w:trPr>
          <w:cantSplit/>
          <w:tblHeader/>
        </w:trPr>
        <w:tc>
          <w:tcPr>
            <w:tcW w:w="2300" w:type="dxa"/>
            <w:shd w:val="clear" w:color="auto" w:fill="1F5C45"/>
            <w:tcMar>
              <w:top w:w="90" w:type="dxa"/>
              <w:left w:w="130" w:type="dxa"/>
              <w:bottom w:w="90" w:type="dxa"/>
              <w:right w:w="130" w:type="dxa"/>
            </w:tcMar>
          </w:tcPr>
          <w:p w14:paraId="7F96A61B" w14:textId="77777777" w:rsidR="00AB23F5" w:rsidRDefault="00000000">
            <w:pPr>
              <w:spacing w:before="60" w:after="60" w:line="264" w:lineRule="auto"/>
            </w:pPr>
            <w:r>
              <w:rPr>
                <w:b/>
                <w:bCs/>
                <w:color w:val="FFFFFF"/>
                <w:sz w:val="20"/>
                <w:szCs w:val="20"/>
              </w:rPr>
              <w:lastRenderedPageBreak/>
              <w:t>IRS technique group</w:t>
            </w:r>
          </w:p>
        </w:tc>
        <w:tc>
          <w:tcPr>
            <w:tcW w:w="2000" w:type="dxa"/>
            <w:shd w:val="clear" w:color="auto" w:fill="1F5C45"/>
            <w:tcMar>
              <w:top w:w="90" w:type="dxa"/>
              <w:left w:w="130" w:type="dxa"/>
              <w:bottom w:w="90" w:type="dxa"/>
              <w:right w:w="130" w:type="dxa"/>
            </w:tcMar>
          </w:tcPr>
          <w:p w14:paraId="516F5956" w14:textId="77777777" w:rsidR="00AB23F5" w:rsidRDefault="00000000">
            <w:pPr>
              <w:spacing w:before="60" w:after="60" w:line="264" w:lineRule="auto"/>
            </w:pPr>
            <w:r>
              <w:rPr>
                <w:b/>
                <w:bCs/>
                <w:color w:val="FFFFFF"/>
                <w:sz w:val="20"/>
                <w:szCs w:val="20"/>
              </w:rPr>
              <w:t>Component</w:t>
            </w:r>
          </w:p>
        </w:tc>
        <w:tc>
          <w:tcPr>
            <w:tcW w:w="3538" w:type="dxa"/>
            <w:shd w:val="clear" w:color="auto" w:fill="1F5C45"/>
            <w:tcMar>
              <w:top w:w="90" w:type="dxa"/>
              <w:left w:w="130" w:type="dxa"/>
              <w:bottom w:w="90" w:type="dxa"/>
              <w:right w:w="130" w:type="dxa"/>
            </w:tcMar>
          </w:tcPr>
          <w:p w14:paraId="37C31814" w14:textId="77777777" w:rsidR="00AB23F5" w:rsidRDefault="00000000">
            <w:pPr>
              <w:spacing w:before="60" w:after="60" w:line="264" w:lineRule="auto"/>
            </w:pPr>
            <w:r>
              <w:rPr>
                <w:b/>
                <w:bCs/>
                <w:color w:val="FFFFFF"/>
                <w:sz w:val="20"/>
                <w:szCs w:val="20"/>
              </w:rPr>
              <w:t>Example reasoning</w:t>
            </w:r>
          </w:p>
        </w:tc>
        <w:tc>
          <w:tcPr>
            <w:tcW w:w="1800" w:type="dxa"/>
            <w:shd w:val="clear" w:color="auto" w:fill="1F5C45"/>
            <w:tcMar>
              <w:top w:w="90" w:type="dxa"/>
              <w:left w:w="130" w:type="dxa"/>
              <w:bottom w:w="90" w:type="dxa"/>
              <w:right w:w="130" w:type="dxa"/>
            </w:tcMar>
          </w:tcPr>
          <w:p w14:paraId="527F76F4" w14:textId="77777777" w:rsidR="00AB23F5" w:rsidRDefault="00000000">
            <w:pPr>
              <w:spacing w:before="60" w:after="60" w:line="264" w:lineRule="auto"/>
            </w:pPr>
            <w:r>
              <w:rPr>
                <w:b/>
                <w:bCs/>
                <w:color w:val="FFFFFF"/>
                <w:sz w:val="20"/>
                <w:szCs w:val="20"/>
              </w:rPr>
              <w:t>Course mapping</w:t>
            </w:r>
          </w:p>
        </w:tc>
      </w:tr>
      <w:tr w:rsidR="00AB23F5" w14:paraId="7BF0EDCA" w14:textId="77777777">
        <w:trPr>
          <w:cantSplit/>
        </w:trPr>
        <w:tc>
          <w:tcPr>
            <w:tcW w:w="2300" w:type="dxa"/>
            <w:shd w:val="clear" w:color="auto" w:fill="FFFFFF"/>
            <w:tcMar>
              <w:top w:w="90" w:type="dxa"/>
              <w:left w:w="130" w:type="dxa"/>
              <w:bottom w:w="90" w:type="dxa"/>
              <w:right w:w="130" w:type="dxa"/>
            </w:tcMar>
          </w:tcPr>
          <w:p w14:paraId="3E450E3B" w14:textId="77777777" w:rsidR="00AB23F5" w:rsidRDefault="00000000">
            <w:pPr>
              <w:spacing w:before="60" w:after="60" w:line="264" w:lineRule="auto"/>
            </w:pPr>
            <w:r>
              <w:rPr>
                <w:sz w:val="20"/>
                <w:szCs w:val="20"/>
              </w:rPr>
              <w:t>Decision automation / knowledge reasoning</w:t>
            </w:r>
          </w:p>
        </w:tc>
        <w:tc>
          <w:tcPr>
            <w:tcW w:w="2000" w:type="dxa"/>
            <w:shd w:val="clear" w:color="auto" w:fill="FFFFFF"/>
            <w:tcMar>
              <w:top w:w="90" w:type="dxa"/>
              <w:left w:w="130" w:type="dxa"/>
              <w:bottom w:w="90" w:type="dxa"/>
              <w:right w:w="130" w:type="dxa"/>
            </w:tcMar>
          </w:tcPr>
          <w:p w14:paraId="7A3FD25C" w14:textId="77777777" w:rsidR="00AB23F5" w:rsidRDefault="00000000">
            <w:pPr>
              <w:spacing w:before="60" w:after="60" w:line="264" w:lineRule="auto"/>
            </w:pPr>
            <w:r>
              <w:rPr>
                <w:sz w:val="20"/>
                <w:szCs w:val="20"/>
              </w:rPr>
              <w:t>Food rule &amp; knowledge layer</w:t>
            </w:r>
          </w:p>
        </w:tc>
        <w:tc>
          <w:tcPr>
            <w:tcW w:w="3538" w:type="dxa"/>
            <w:shd w:val="clear" w:color="auto" w:fill="FFFFFF"/>
            <w:tcMar>
              <w:top w:w="90" w:type="dxa"/>
              <w:left w:w="130" w:type="dxa"/>
              <w:bottom w:w="90" w:type="dxa"/>
              <w:right w:w="130" w:type="dxa"/>
            </w:tcMar>
          </w:tcPr>
          <w:p w14:paraId="7D7606F5" w14:textId="77777777" w:rsidR="00AB23F5" w:rsidRDefault="00000000">
            <w:pPr>
              <w:spacing w:before="60" w:after="60" w:line="264" w:lineRule="auto"/>
            </w:pPr>
            <w:r>
              <w:rPr>
                <w:sz w:val="20"/>
                <w:szCs w:val="20"/>
              </w:rPr>
              <w:t>Allergies/diet are hard constraints; substitution and expiry rules determine feasibility.</w:t>
            </w:r>
          </w:p>
        </w:tc>
        <w:tc>
          <w:tcPr>
            <w:tcW w:w="1800" w:type="dxa"/>
            <w:shd w:val="clear" w:color="auto" w:fill="FFFFFF"/>
            <w:tcMar>
              <w:top w:w="90" w:type="dxa"/>
              <w:left w:w="130" w:type="dxa"/>
              <w:bottom w:w="90" w:type="dxa"/>
              <w:right w:w="130" w:type="dxa"/>
            </w:tcMar>
          </w:tcPr>
          <w:p w14:paraId="33F5E8CE" w14:textId="77777777" w:rsidR="00AB23F5" w:rsidRDefault="00000000">
            <w:pPr>
              <w:spacing w:before="60" w:after="60" w:line="264" w:lineRule="auto"/>
            </w:pPr>
            <w:r>
              <w:rPr>
                <w:sz w:val="20"/>
                <w:szCs w:val="20"/>
              </w:rPr>
              <w:t>MR</w:t>
            </w:r>
          </w:p>
        </w:tc>
      </w:tr>
      <w:tr w:rsidR="00AB23F5" w14:paraId="3C7D6539" w14:textId="77777777">
        <w:trPr>
          <w:cantSplit/>
        </w:trPr>
        <w:tc>
          <w:tcPr>
            <w:tcW w:w="2300" w:type="dxa"/>
            <w:shd w:val="clear" w:color="auto" w:fill="F5F9F7"/>
            <w:tcMar>
              <w:top w:w="90" w:type="dxa"/>
              <w:left w:w="130" w:type="dxa"/>
              <w:bottom w:w="90" w:type="dxa"/>
              <w:right w:w="130" w:type="dxa"/>
            </w:tcMar>
          </w:tcPr>
          <w:p w14:paraId="64DF5F1C" w14:textId="77777777" w:rsidR="00AB23F5" w:rsidRDefault="00000000">
            <w:pPr>
              <w:spacing w:before="60" w:after="60" w:line="264" w:lineRule="auto"/>
            </w:pPr>
            <w:r>
              <w:rPr>
                <w:sz w:val="20"/>
                <w:szCs w:val="20"/>
              </w:rPr>
              <w:t>Business resource optimisation</w:t>
            </w:r>
          </w:p>
        </w:tc>
        <w:tc>
          <w:tcPr>
            <w:tcW w:w="2000" w:type="dxa"/>
            <w:shd w:val="clear" w:color="auto" w:fill="F5F9F7"/>
            <w:tcMar>
              <w:top w:w="90" w:type="dxa"/>
              <w:left w:w="130" w:type="dxa"/>
              <w:bottom w:w="90" w:type="dxa"/>
              <w:right w:w="130" w:type="dxa"/>
            </w:tcMar>
          </w:tcPr>
          <w:p w14:paraId="68509168" w14:textId="77777777" w:rsidR="00AB23F5" w:rsidRDefault="00000000">
            <w:pPr>
              <w:spacing w:before="60" w:after="60" w:line="264" w:lineRule="auto"/>
            </w:pPr>
            <w:r>
              <w:rPr>
                <w:sz w:val="20"/>
                <w:szCs w:val="20"/>
              </w:rPr>
              <w:t>Weekly multi-objective optimiser</w:t>
            </w:r>
          </w:p>
        </w:tc>
        <w:tc>
          <w:tcPr>
            <w:tcW w:w="3538" w:type="dxa"/>
            <w:shd w:val="clear" w:color="auto" w:fill="F5F9F7"/>
            <w:tcMar>
              <w:top w:w="90" w:type="dxa"/>
              <w:left w:w="130" w:type="dxa"/>
              <w:bottom w:w="90" w:type="dxa"/>
              <w:right w:w="130" w:type="dxa"/>
            </w:tcMar>
          </w:tcPr>
          <w:p w14:paraId="75E7339F" w14:textId="77777777" w:rsidR="00AB23F5" w:rsidRDefault="00000000">
            <w:pPr>
              <w:spacing w:before="60" w:after="60" w:line="264" w:lineRule="auto"/>
            </w:pPr>
            <w:r>
              <w:rPr>
                <w:sz w:val="20"/>
                <w:szCs w:val="20"/>
              </w:rPr>
              <w:t>Select 7 meals to reduce waste, new groceries and nutrition deviation while improving preference fit/variety.</w:t>
            </w:r>
          </w:p>
        </w:tc>
        <w:tc>
          <w:tcPr>
            <w:tcW w:w="1800" w:type="dxa"/>
            <w:shd w:val="clear" w:color="auto" w:fill="F5F9F7"/>
            <w:tcMar>
              <w:top w:w="90" w:type="dxa"/>
              <w:left w:w="130" w:type="dxa"/>
              <w:bottom w:w="90" w:type="dxa"/>
              <w:right w:w="130" w:type="dxa"/>
            </w:tcMar>
          </w:tcPr>
          <w:p w14:paraId="41B449BB" w14:textId="77777777" w:rsidR="00AB23F5" w:rsidRDefault="00000000">
            <w:pPr>
              <w:spacing w:before="60" w:after="60" w:line="264" w:lineRule="auto"/>
            </w:pPr>
            <w:r>
              <w:rPr>
                <w:sz w:val="20"/>
                <w:szCs w:val="20"/>
              </w:rPr>
              <w:t>RS</w:t>
            </w:r>
          </w:p>
        </w:tc>
      </w:tr>
      <w:tr w:rsidR="00AB23F5" w14:paraId="6A6D39BF" w14:textId="77777777">
        <w:trPr>
          <w:cantSplit/>
        </w:trPr>
        <w:tc>
          <w:tcPr>
            <w:tcW w:w="2300" w:type="dxa"/>
            <w:shd w:val="clear" w:color="auto" w:fill="FFFFFF"/>
            <w:tcMar>
              <w:top w:w="90" w:type="dxa"/>
              <w:left w:w="130" w:type="dxa"/>
              <w:bottom w:w="90" w:type="dxa"/>
              <w:right w:w="130" w:type="dxa"/>
            </w:tcMar>
          </w:tcPr>
          <w:p w14:paraId="31A110D4" w14:textId="77777777" w:rsidR="00AB23F5" w:rsidRDefault="00000000">
            <w:pPr>
              <w:spacing w:before="60" w:after="60" w:line="264" w:lineRule="auto"/>
            </w:pPr>
            <w:r>
              <w:rPr>
                <w:sz w:val="20"/>
                <w:szCs w:val="20"/>
              </w:rPr>
              <w:t>Knowledge discovery / recommendation</w:t>
            </w:r>
          </w:p>
        </w:tc>
        <w:tc>
          <w:tcPr>
            <w:tcW w:w="2000" w:type="dxa"/>
            <w:shd w:val="clear" w:color="auto" w:fill="FFFFFF"/>
            <w:tcMar>
              <w:top w:w="90" w:type="dxa"/>
              <w:left w:w="130" w:type="dxa"/>
              <w:bottom w:w="90" w:type="dxa"/>
              <w:right w:w="130" w:type="dxa"/>
            </w:tcMar>
          </w:tcPr>
          <w:p w14:paraId="0B0F55AF" w14:textId="77777777" w:rsidR="00AB23F5" w:rsidRDefault="00000000">
            <w:pPr>
              <w:spacing w:before="60" w:after="60" w:line="264" w:lineRule="auto"/>
            </w:pPr>
            <w:r>
              <w:rPr>
                <w:sz w:val="20"/>
                <w:szCs w:val="20"/>
              </w:rPr>
              <w:t>Preference scoring</w:t>
            </w:r>
          </w:p>
        </w:tc>
        <w:tc>
          <w:tcPr>
            <w:tcW w:w="3538" w:type="dxa"/>
            <w:shd w:val="clear" w:color="auto" w:fill="FFFFFF"/>
            <w:tcMar>
              <w:top w:w="90" w:type="dxa"/>
              <w:left w:w="130" w:type="dxa"/>
              <w:bottom w:w="90" w:type="dxa"/>
              <w:right w:w="130" w:type="dxa"/>
            </w:tcMar>
          </w:tcPr>
          <w:p w14:paraId="6656C4AF" w14:textId="77777777" w:rsidR="00AB23F5" w:rsidRDefault="00000000">
            <w:pPr>
              <w:spacing w:before="60" w:after="60" w:line="264" w:lineRule="auto"/>
            </w:pPr>
            <w:r>
              <w:rPr>
                <w:sz w:val="20"/>
                <w:szCs w:val="20"/>
              </w:rPr>
              <w:t>Use stated likes/dislikes and, if time permits, feedback on accepted/rejected meals to rank feasible recipes.</w:t>
            </w:r>
          </w:p>
        </w:tc>
        <w:tc>
          <w:tcPr>
            <w:tcW w:w="1800" w:type="dxa"/>
            <w:shd w:val="clear" w:color="auto" w:fill="FFFFFF"/>
            <w:tcMar>
              <w:top w:w="90" w:type="dxa"/>
              <w:left w:w="130" w:type="dxa"/>
              <w:bottom w:w="90" w:type="dxa"/>
              <w:right w:w="130" w:type="dxa"/>
            </w:tcMar>
          </w:tcPr>
          <w:p w14:paraId="29C44A90" w14:textId="77777777" w:rsidR="00AB23F5" w:rsidRDefault="00000000">
            <w:pPr>
              <w:spacing w:before="60" w:after="60" w:line="264" w:lineRule="auto"/>
            </w:pPr>
            <w:r>
              <w:rPr>
                <w:sz w:val="20"/>
                <w:szCs w:val="20"/>
              </w:rPr>
              <w:t>MR / RS</w:t>
            </w:r>
          </w:p>
        </w:tc>
      </w:tr>
      <w:tr w:rsidR="00AB23F5" w14:paraId="5A0A7BDD" w14:textId="77777777">
        <w:trPr>
          <w:cantSplit/>
        </w:trPr>
        <w:tc>
          <w:tcPr>
            <w:tcW w:w="2300" w:type="dxa"/>
            <w:shd w:val="clear" w:color="auto" w:fill="F5F9F7"/>
            <w:tcMar>
              <w:top w:w="90" w:type="dxa"/>
              <w:left w:w="130" w:type="dxa"/>
              <w:bottom w:w="90" w:type="dxa"/>
              <w:right w:w="130" w:type="dxa"/>
            </w:tcMar>
          </w:tcPr>
          <w:p w14:paraId="7B4D4081" w14:textId="77777777" w:rsidR="00AB23F5" w:rsidRDefault="00000000">
            <w:pPr>
              <w:spacing w:before="60" w:after="60" w:line="264" w:lineRule="auto"/>
            </w:pPr>
            <w:r>
              <w:rPr>
                <w:sz w:val="20"/>
                <w:szCs w:val="20"/>
              </w:rPr>
              <w:t>Cognitive techniques</w:t>
            </w:r>
          </w:p>
        </w:tc>
        <w:tc>
          <w:tcPr>
            <w:tcW w:w="2000" w:type="dxa"/>
            <w:shd w:val="clear" w:color="auto" w:fill="F5F9F7"/>
            <w:tcMar>
              <w:top w:w="90" w:type="dxa"/>
              <w:left w:w="130" w:type="dxa"/>
              <w:bottom w:w="90" w:type="dxa"/>
              <w:right w:w="130" w:type="dxa"/>
            </w:tcMar>
          </w:tcPr>
          <w:p w14:paraId="5DB0992F" w14:textId="77777777" w:rsidR="00AB23F5" w:rsidRDefault="00000000">
            <w:pPr>
              <w:spacing w:before="60" w:after="60" w:line="264" w:lineRule="auto"/>
            </w:pPr>
            <w:r>
              <w:rPr>
                <w:sz w:val="20"/>
                <w:szCs w:val="20"/>
              </w:rPr>
              <w:t>Natural-language interface</w:t>
            </w:r>
          </w:p>
        </w:tc>
        <w:tc>
          <w:tcPr>
            <w:tcW w:w="3538" w:type="dxa"/>
            <w:shd w:val="clear" w:color="auto" w:fill="F5F9F7"/>
            <w:tcMar>
              <w:top w:w="90" w:type="dxa"/>
              <w:left w:w="130" w:type="dxa"/>
              <w:bottom w:w="90" w:type="dxa"/>
              <w:right w:w="130" w:type="dxa"/>
            </w:tcMar>
          </w:tcPr>
          <w:p w14:paraId="5AF197E2" w14:textId="77777777" w:rsidR="00AB23F5" w:rsidRDefault="00000000">
            <w:pPr>
              <w:spacing w:before="60" w:after="60" w:line="264" w:lineRule="auto"/>
            </w:pPr>
            <w:r>
              <w:rPr>
                <w:sz w:val="20"/>
                <w:szCs w:val="20"/>
              </w:rPr>
              <w:t>Convert messy pantry/preferences into structured constraints and explain solver outputs in plain English.</w:t>
            </w:r>
          </w:p>
        </w:tc>
        <w:tc>
          <w:tcPr>
            <w:tcW w:w="1800" w:type="dxa"/>
            <w:shd w:val="clear" w:color="auto" w:fill="F5F9F7"/>
            <w:tcMar>
              <w:top w:w="90" w:type="dxa"/>
              <w:left w:w="130" w:type="dxa"/>
              <w:bottom w:w="90" w:type="dxa"/>
              <w:right w:w="130" w:type="dxa"/>
            </w:tcMar>
          </w:tcPr>
          <w:p w14:paraId="015CA3F4" w14:textId="77777777" w:rsidR="00AB23F5" w:rsidRDefault="00000000">
            <w:pPr>
              <w:spacing w:before="60" w:after="60" w:line="264" w:lineRule="auto"/>
            </w:pPr>
            <w:r>
              <w:rPr>
                <w:sz w:val="20"/>
                <w:szCs w:val="20"/>
              </w:rPr>
              <w:t>CGS</w:t>
            </w:r>
          </w:p>
        </w:tc>
      </w:tr>
    </w:tbl>
    <w:p w14:paraId="5F3EBE47" w14:textId="77777777" w:rsidR="00AB23F5" w:rsidRDefault="00000000">
      <w:pPr>
        <w:pStyle w:val="Heading1"/>
      </w:pPr>
      <w:bookmarkStart w:id="3" w:name="_Toc239877095"/>
      <w:r>
        <w:t>4.  Proposed Processing Flow</w:t>
      </w:r>
      <w:bookmarkEnd w:id="3"/>
    </w:p>
    <w:tbl>
      <w:tblPr>
        <w:tblW w:w="9638" w:type="dxa"/>
        <w:tblBorders>
          <w:top w:val="none" w:sz="0" w:space="0" w:color="FFFFFF"/>
          <w:left w:val="single" w:sz="18" w:space="0" w:color="1F5C4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AB23F5" w14:paraId="4CFE016D" w14:textId="77777777">
        <w:tc>
          <w:tcPr>
            <w:tcW w:w="9638" w:type="dxa"/>
            <w:shd w:val="clear" w:color="auto" w:fill="E8F1EC"/>
            <w:tcMar>
              <w:top w:w="180" w:type="dxa"/>
              <w:left w:w="220" w:type="dxa"/>
              <w:bottom w:w="180" w:type="dxa"/>
              <w:right w:w="200" w:type="dxa"/>
            </w:tcMar>
          </w:tcPr>
          <w:p w14:paraId="05168BCE" w14:textId="77777777" w:rsidR="00AB23F5" w:rsidRDefault="00000000">
            <w:pPr>
              <w:spacing w:line="300" w:lineRule="auto"/>
            </w:pPr>
            <w:r>
              <w:rPr>
                <w:b/>
                <w:bCs/>
                <w:color w:val="13342A"/>
                <w:sz w:val="21"/>
                <w:szCs w:val="21"/>
              </w:rPr>
              <w:t>User profile + pantry text</w:t>
            </w:r>
            <w:r>
              <w:rPr>
                <w:color w:val="13342A"/>
                <w:sz w:val="21"/>
                <w:szCs w:val="21"/>
              </w:rPr>
              <w:t xml:space="preserve">  →  ingredient normalisation  →  inventory / expiry knowledge  →  recipe and nutrition enrichment  →  hard-rule filtering  →  preference scoring  →  weekly constrained optimisation  →  </w:t>
            </w:r>
            <w:r>
              <w:rPr>
                <w:b/>
                <w:bCs/>
                <w:color w:val="13342A"/>
                <w:sz w:val="21"/>
                <w:szCs w:val="21"/>
              </w:rPr>
              <w:t>seven-day plan + grocery box  →  natural-language explanation</w:t>
            </w:r>
          </w:p>
        </w:tc>
      </w:tr>
    </w:tbl>
    <w:p w14:paraId="47899727" w14:textId="77777777" w:rsidR="00AB23F5" w:rsidRDefault="00AB23F5">
      <w:pPr>
        <w:spacing w:after="220"/>
      </w:pPr>
    </w:p>
    <w:p w14:paraId="047883DF" w14:textId="77777777" w:rsidR="00AB23F5" w:rsidRDefault="00000000">
      <w:pPr>
        <w:spacing w:after="160" w:line="276" w:lineRule="auto"/>
        <w:jc w:val="both"/>
      </w:pPr>
      <w:r>
        <w:rPr>
          <w:b/>
          <w:bCs/>
          <w:color w:val="1F5C45"/>
        </w:rPr>
        <w:t xml:space="preserve">Illustrative objective. </w:t>
      </w:r>
      <w:r>
        <w:t>Minimise a weighted combination of predicted waste, number/quantity of additional groceries, nutritional deviation and cooking-time/preference penalties.</w:t>
      </w:r>
    </w:p>
    <w:p w14:paraId="1E67A72E" w14:textId="77777777" w:rsidR="00AB23F5" w:rsidRDefault="00000000">
      <w:pPr>
        <w:spacing w:after="160" w:line="276" w:lineRule="auto"/>
        <w:jc w:val="both"/>
      </w:pPr>
      <w:r>
        <w:rPr>
          <w:b/>
          <w:bCs/>
          <w:color w:val="1F5C45"/>
        </w:rPr>
        <w:t xml:space="preserve">Hard constraints. </w:t>
      </w:r>
      <w:r>
        <w:t>Zero allergy/diet violations and no planned use after a known use-by date.</w:t>
      </w:r>
    </w:p>
    <w:p w14:paraId="098546C9" w14:textId="77777777" w:rsidR="00AB23F5" w:rsidRDefault="00000000">
      <w:pPr>
        <w:spacing w:after="160" w:line="276" w:lineRule="auto"/>
        <w:jc w:val="both"/>
      </w:pPr>
      <w:r>
        <w:rPr>
          <w:b/>
          <w:bCs/>
          <w:color w:val="1F5C45"/>
        </w:rPr>
        <w:t xml:space="preserve">Soft constraints. </w:t>
      </w:r>
      <w:r>
        <w:t>Cuisine preference, disliked foods, variety and weekday cooking time.</w:t>
      </w:r>
    </w:p>
    <w:p w14:paraId="58F953E7" w14:textId="77777777" w:rsidR="00AB23F5" w:rsidRDefault="00000000">
      <w:pPr>
        <w:pStyle w:val="Heading1"/>
      </w:pPr>
      <w:bookmarkStart w:id="4" w:name="_Toc239877096"/>
      <w:r>
        <w:t>5.  Data / Knowledge Collection and Preparation</w:t>
      </w:r>
      <w:bookmarkEnd w:id="4"/>
    </w:p>
    <w:p w14:paraId="70149850" w14:textId="77777777" w:rsidR="00AB23F5" w:rsidRDefault="00000000">
      <w:pPr>
        <w:spacing w:after="160" w:line="276" w:lineRule="auto"/>
        <w:jc w:val="both"/>
      </w:pPr>
      <w:r>
        <w:t>The system requires external recipe, ingredient/nutrition and food shelf-life/reference knowledge. Exact public datasets/APIs will be confirmed during implementation and documented with provenance; the proposal does not assume a source that has not yet been verified. Recipe ingredient text will be normalised (e.g., ‘1 cup chopped onion’ and ‘2 onions, diced’ → onion) before optimisation.</w:t>
      </w:r>
    </w:p>
    <w:tbl>
      <w:tblPr>
        <w:tblW w:w="9638" w:type="dxa"/>
        <w:tblBorders>
          <w:top w:val="single" w:sz="4" w:space="0" w:color="C9DAD1"/>
          <w:left w:val="none" w:sz="0" w:space="0" w:color="FFFFFF"/>
          <w:bottom w:val="single" w:sz="4" w:space="0" w:color="C9DAD1"/>
          <w:right w:val="none" w:sz="0" w:space="0" w:color="FFFFFF"/>
          <w:insideH w:val="single" w:sz="2" w:space="0" w:color="C9DAD1"/>
          <w:insideV w:val="none" w:sz="0" w:space="0" w:color="FFFFFF"/>
        </w:tblBorders>
        <w:tblCellMar>
          <w:left w:w="10" w:type="dxa"/>
          <w:right w:w="10" w:type="dxa"/>
        </w:tblCellMar>
        <w:tblLook w:val="0000" w:firstRow="0" w:lastRow="0" w:firstColumn="0" w:lastColumn="0" w:noHBand="0" w:noVBand="0"/>
      </w:tblPr>
      <w:tblGrid>
        <w:gridCol w:w="2400"/>
        <w:gridCol w:w="3100"/>
        <w:gridCol w:w="4138"/>
      </w:tblGrid>
      <w:tr w:rsidR="00AB23F5" w14:paraId="1C419F59" w14:textId="77777777">
        <w:trPr>
          <w:cantSplit/>
          <w:tblHeader/>
        </w:trPr>
        <w:tc>
          <w:tcPr>
            <w:tcW w:w="2400" w:type="dxa"/>
            <w:shd w:val="clear" w:color="auto" w:fill="1F5C45"/>
            <w:tcMar>
              <w:top w:w="90" w:type="dxa"/>
              <w:left w:w="130" w:type="dxa"/>
              <w:bottom w:w="90" w:type="dxa"/>
              <w:right w:w="130" w:type="dxa"/>
            </w:tcMar>
          </w:tcPr>
          <w:p w14:paraId="61241545" w14:textId="77777777" w:rsidR="00AB23F5" w:rsidRDefault="00000000">
            <w:pPr>
              <w:spacing w:before="60" w:after="60" w:line="264" w:lineRule="auto"/>
            </w:pPr>
            <w:r>
              <w:rPr>
                <w:b/>
                <w:bCs/>
                <w:color w:val="FFFFFF"/>
                <w:sz w:val="20"/>
                <w:szCs w:val="20"/>
              </w:rPr>
              <w:t>Data / knowledge</w:t>
            </w:r>
          </w:p>
        </w:tc>
        <w:tc>
          <w:tcPr>
            <w:tcW w:w="3100" w:type="dxa"/>
            <w:shd w:val="clear" w:color="auto" w:fill="1F5C45"/>
            <w:tcMar>
              <w:top w:w="90" w:type="dxa"/>
              <w:left w:w="130" w:type="dxa"/>
              <w:bottom w:w="90" w:type="dxa"/>
              <w:right w:w="130" w:type="dxa"/>
            </w:tcMar>
          </w:tcPr>
          <w:p w14:paraId="4050DA99" w14:textId="77777777" w:rsidR="00AB23F5" w:rsidRDefault="00000000">
            <w:pPr>
              <w:spacing w:before="60" w:after="60" w:line="264" w:lineRule="auto"/>
            </w:pPr>
            <w:r>
              <w:rPr>
                <w:b/>
                <w:bCs/>
                <w:color w:val="FFFFFF"/>
                <w:sz w:val="20"/>
                <w:szCs w:val="20"/>
              </w:rPr>
              <w:t>Use</w:t>
            </w:r>
          </w:p>
        </w:tc>
        <w:tc>
          <w:tcPr>
            <w:tcW w:w="4138" w:type="dxa"/>
            <w:shd w:val="clear" w:color="auto" w:fill="1F5C45"/>
            <w:tcMar>
              <w:top w:w="90" w:type="dxa"/>
              <w:left w:w="130" w:type="dxa"/>
              <w:bottom w:w="90" w:type="dxa"/>
              <w:right w:w="130" w:type="dxa"/>
            </w:tcMar>
          </w:tcPr>
          <w:p w14:paraId="78DEF3F3" w14:textId="77777777" w:rsidR="00AB23F5" w:rsidRDefault="00000000">
            <w:pPr>
              <w:spacing w:before="60" w:after="60" w:line="264" w:lineRule="auto"/>
            </w:pPr>
            <w:r>
              <w:rPr>
                <w:b/>
                <w:bCs/>
                <w:color w:val="FFFFFF"/>
                <w:sz w:val="20"/>
                <w:szCs w:val="20"/>
              </w:rPr>
              <w:t>Preparation / provenance</w:t>
            </w:r>
          </w:p>
        </w:tc>
      </w:tr>
      <w:tr w:rsidR="00AB23F5" w14:paraId="547F6A05" w14:textId="77777777">
        <w:trPr>
          <w:cantSplit/>
        </w:trPr>
        <w:tc>
          <w:tcPr>
            <w:tcW w:w="2400" w:type="dxa"/>
            <w:shd w:val="clear" w:color="auto" w:fill="FFFFFF"/>
            <w:tcMar>
              <w:top w:w="90" w:type="dxa"/>
              <w:left w:w="130" w:type="dxa"/>
              <w:bottom w:w="90" w:type="dxa"/>
              <w:right w:w="130" w:type="dxa"/>
            </w:tcMar>
          </w:tcPr>
          <w:p w14:paraId="1C8AECBB" w14:textId="77777777" w:rsidR="00AB23F5" w:rsidRDefault="00000000">
            <w:pPr>
              <w:spacing w:before="60" w:after="60" w:line="264" w:lineRule="auto"/>
            </w:pPr>
            <w:r>
              <w:rPr>
                <w:sz w:val="20"/>
                <w:szCs w:val="20"/>
              </w:rPr>
              <w:t>Recipe corpus</w:t>
            </w:r>
          </w:p>
        </w:tc>
        <w:tc>
          <w:tcPr>
            <w:tcW w:w="3100" w:type="dxa"/>
            <w:shd w:val="clear" w:color="auto" w:fill="FFFFFF"/>
            <w:tcMar>
              <w:top w:w="90" w:type="dxa"/>
              <w:left w:w="130" w:type="dxa"/>
              <w:bottom w:w="90" w:type="dxa"/>
              <w:right w:w="130" w:type="dxa"/>
            </w:tcMar>
          </w:tcPr>
          <w:p w14:paraId="18A87BC8" w14:textId="77777777" w:rsidR="00AB23F5" w:rsidRDefault="00000000">
            <w:pPr>
              <w:spacing w:before="60" w:after="60" w:line="264" w:lineRule="auto"/>
            </w:pPr>
            <w:r>
              <w:rPr>
                <w:sz w:val="20"/>
                <w:szCs w:val="20"/>
              </w:rPr>
              <w:t>Candidate meals, ingredients, quantities, instructions</w:t>
            </w:r>
          </w:p>
        </w:tc>
        <w:tc>
          <w:tcPr>
            <w:tcW w:w="4138" w:type="dxa"/>
            <w:shd w:val="clear" w:color="auto" w:fill="FFFFFF"/>
            <w:tcMar>
              <w:top w:w="90" w:type="dxa"/>
              <w:left w:w="130" w:type="dxa"/>
              <w:bottom w:w="90" w:type="dxa"/>
              <w:right w:w="130" w:type="dxa"/>
            </w:tcMar>
          </w:tcPr>
          <w:p w14:paraId="12A163D4" w14:textId="77777777" w:rsidR="00AB23F5" w:rsidRDefault="00000000">
            <w:pPr>
              <w:spacing w:before="60" w:after="60" w:line="264" w:lineRule="auto"/>
            </w:pPr>
            <w:r>
              <w:rPr>
                <w:sz w:val="20"/>
                <w:szCs w:val="20"/>
              </w:rPr>
              <w:t>Public/open recipe data; normalise ingredient names and units.</w:t>
            </w:r>
          </w:p>
        </w:tc>
      </w:tr>
      <w:tr w:rsidR="00AB23F5" w14:paraId="7D1C9CB3" w14:textId="77777777">
        <w:trPr>
          <w:cantSplit/>
        </w:trPr>
        <w:tc>
          <w:tcPr>
            <w:tcW w:w="2400" w:type="dxa"/>
            <w:shd w:val="clear" w:color="auto" w:fill="F5F9F7"/>
            <w:tcMar>
              <w:top w:w="90" w:type="dxa"/>
              <w:left w:w="130" w:type="dxa"/>
              <w:bottom w:w="90" w:type="dxa"/>
              <w:right w:w="130" w:type="dxa"/>
            </w:tcMar>
          </w:tcPr>
          <w:p w14:paraId="37132FE3" w14:textId="77777777" w:rsidR="00AB23F5" w:rsidRDefault="00000000">
            <w:pPr>
              <w:spacing w:before="60" w:after="60" w:line="264" w:lineRule="auto"/>
            </w:pPr>
            <w:r>
              <w:rPr>
                <w:sz w:val="20"/>
                <w:szCs w:val="20"/>
              </w:rPr>
              <w:t>Nutrition composition</w:t>
            </w:r>
          </w:p>
        </w:tc>
        <w:tc>
          <w:tcPr>
            <w:tcW w:w="3100" w:type="dxa"/>
            <w:shd w:val="clear" w:color="auto" w:fill="F5F9F7"/>
            <w:tcMar>
              <w:top w:w="90" w:type="dxa"/>
              <w:left w:w="130" w:type="dxa"/>
              <w:bottom w:w="90" w:type="dxa"/>
              <w:right w:w="130" w:type="dxa"/>
            </w:tcMar>
          </w:tcPr>
          <w:p w14:paraId="7620EAC8" w14:textId="77777777" w:rsidR="00AB23F5" w:rsidRDefault="00000000">
            <w:pPr>
              <w:spacing w:before="60" w:after="60" w:line="264" w:lineRule="auto"/>
            </w:pPr>
            <w:r>
              <w:rPr>
                <w:sz w:val="20"/>
                <w:szCs w:val="20"/>
              </w:rPr>
              <w:t>Calories, protein, carbohydrate, fat, fibre and selected nutrients</w:t>
            </w:r>
          </w:p>
        </w:tc>
        <w:tc>
          <w:tcPr>
            <w:tcW w:w="4138" w:type="dxa"/>
            <w:shd w:val="clear" w:color="auto" w:fill="F5F9F7"/>
            <w:tcMar>
              <w:top w:w="90" w:type="dxa"/>
              <w:left w:w="130" w:type="dxa"/>
              <w:bottom w:w="90" w:type="dxa"/>
              <w:right w:w="130" w:type="dxa"/>
            </w:tcMar>
          </w:tcPr>
          <w:p w14:paraId="67DBFA42" w14:textId="77777777" w:rsidR="00AB23F5" w:rsidRDefault="00000000">
            <w:pPr>
              <w:spacing w:before="60" w:after="60" w:line="264" w:lineRule="auto"/>
            </w:pPr>
            <w:r>
              <w:rPr>
                <w:sz w:val="20"/>
                <w:szCs w:val="20"/>
              </w:rPr>
              <w:t>External nutrition database/API; map normalised ingredients/recipes to nutrient values.</w:t>
            </w:r>
          </w:p>
        </w:tc>
      </w:tr>
      <w:tr w:rsidR="00AB23F5" w14:paraId="0DC05694" w14:textId="77777777">
        <w:trPr>
          <w:cantSplit/>
        </w:trPr>
        <w:tc>
          <w:tcPr>
            <w:tcW w:w="2400" w:type="dxa"/>
            <w:shd w:val="clear" w:color="auto" w:fill="FFFFFF"/>
            <w:tcMar>
              <w:top w:w="90" w:type="dxa"/>
              <w:left w:w="130" w:type="dxa"/>
              <w:bottom w:w="90" w:type="dxa"/>
              <w:right w:w="130" w:type="dxa"/>
            </w:tcMar>
          </w:tcPr>
          <w:p w14:paraId="4DB4805A" w14:textId="77777777" w:rsidR="00AB23F5" w:rsidRDefault="00000000">
            <w:pPr>
              <w:spacing w:before="60" w:after="60" w:line="264" w:lineRule="auto"/>
            </w:pPr>
            <w:r>
              <w:rPr>
                <w:sz w:val="20"/>
                <w:szCs w:val="20"/>
              </w:rPr>
              <w:lastRenderedPageBreak/>
              <w:t>Shelf-life / use-by knowledge</w:t>
            </w:r>
          </w:p>
        </w:tc>
        <w:tc>
          <w:tcPr>
            <w:tcW w:w="3100" w:type="dxa"/>
            <w:shd w:val="clear" w:color="auto" w:fill="FFFFFF"/>
            <w:tcMar>
              <w:top w:w="90" w:type="dxa"/>
              <w:left w:w="130" w:type="dxa"/>
              <w:bottom w:w="90" w:type="dxa"/>
              <w:right w:w="130" w:type="dxa"/>
            </w:tcMar>
          </w:tcPr>
          <w:p w14:paraId="20ACEA51" w14:textId="77777777" w:rsidR="00AB23F5" w:rsidRDefault="00000000">
            <w:pPr>
              <w:spacing w:before="60" w:after="60" w:line="264" w:lineRule="auto"/>
            </w:pPr>
            <w:r>
              <w:rPr>
                <w:sz w:val="20"/>
                <w:szCs w:val="20"/>
              </w:rPr>
              <w:t>Expiry urgency and waste objective</w:t>
            </w:r>
          </w:p>
        </w:tc>
        <w:tc>
          <w:tcPr>
            <w:tcW w:w="4138" w:type="dxa"/>
            <w:shd w:val="clear" w:color="auto" w:fill="FFFFFF"/>
            <w:tcMar>
              <w:top w:w="90" w:type="dxa"/>
              <w:left w:w="130" w:type="dxa"/>
              <w:bottom w:w="90" w:type="dxa"/>
              <w:right w:w="130" w:type="dxa"/>
            </w:tcMar>
          </w:tcPr>
          <w:p w14:paraId="24A5F54D" w14:textId="77777777" w:rsidR="00AB23F5" w:rsidRDefault="00000000">
            <w:pPr>
              <w:spacing w:before="60" w:after="60" w:line="264" w:lineRule="auto"/>
            </w:pPr>
            <w:r>
              <w:rPr>
                <w:sz w:val="20"/>
                <w:szCs w:val="20"/>
              </w:rPr>
              <w:t>Service-supplied items use stored delivery/use-by metadata; user items use externally sourced estimates and confidence labels.</w:t>
            </w:r>
          </w:p>
        </w:tc>
      </w:tr>
      <w:tr w:rsidR="00AB23F5" w14:paraId="59967466" w14:textId="77777777">
        <w:trPr>
          <w:cantSplit/>
        </w:trPr>
        <w:tc>
          <w:tcPr>
            <w:tcW w:w="2400" w:type="dxa"/>
            <w:shd w:val="clear" w:color="auto" w:fill="F5F9F7"/>
            <w:tcMar>
              <w:top w:w="90" w:type="dxa"/>
              <w:left w:w="130" w:type="dxa"/>
              <w:bottom w:w="90" w:type="dxa"/>
              <w:right w:w="130" w:type="dxa"/>
            </w:tcMar>
          </w:tcPr>
          <w:p w14:paraId="26C629CF" w14:textId="77777777" w:rsidR="00AB23F5" w:rsidRDefault="00000000">
            <w:pPr>
              <w:spacing w:before="60" w:after="60" w:line="264" w:lineRule="auto"/>
            </w:pPr>
            <w:r>
              <w:rPr>
                <w:sz w:val="20"/>
                <w:szCs w:val="20"/>
              </w:rPr>
              <w:t>Dietary / nutrition references</w:t>
            </w:r>
          </w:p>
        </w:tc>
        <w:tc>
          <w:tcPr>
            <w:tcW w:w="3100" w:type="dxa"/>
            <w:shd w:val="clear" w:color="auto" w:fill="F5F9F7"/>
            <w:tcMar>
              <w:top w:w="90" w:type="dxa"/>
              <w:left w:w="130" w:type="dxa"/>
              <w:bottom w:w="90" w:type="dxa"/>
              <w:right w:w="130" w:type="dxa"/>
            </w:tcMar>
          </w:tcPr>
          <w:p w14:paraId="1B3EACF7" w14:textId="77777777" w:rsidR="00AB23F5" w:rsidRDefault="00000000">
            <w:pPr>
              <w:spacing w:before="60" w:after="60" w:line="264" w:lineRule="auto"/>
            </w:pPr>
            <w:r>
              <w:rPr>
                <w:sz w:val="20"/>
                <w:szCs w:val="20"/>
              </w:rPr>
              <w:t>Target ranges and constraint definitions</w:t>
            </w:r>
          </w:p>
        </w:tc>
        <w:tc>
          <w:tcPr>
            <w:tcW w:w="4138" w:type="dxa"/>
            <w:shd w:val="clear" w:color="auto" w:fill="F5F9F7"/>
            <w:tcMar>
              <w:top w:w="90" w:type="dxa"/>
              <w:left w:w="130" w:type="dxa"/>
              <w:bottom w:w="90" w:type="dxa"/>
              <w:right w:w="130" w:type="dxa"/>
            </w:tcMar>
          </w:tcPr>
          <w:p w14:paraId="4E7E2D23" w14:textId="77777777" w:rsidR="00AB23F5" w:rsidRDefault="00000000">
            <w:pPr>
              <w:spacing w:before="60" w:after="60" w:line="264" w:lineRule="auto"/>
            </w:pPr>
            <w:r>
              <w:rPr>
                <w:sz w:val="20"/>
                <w:szCs w:val="20"/>
              </w:rPr>
              <w:t>Published reference values; clearly separate general planning from professional medical advice.</w:t>
            </w:r>
          </w:p>
        </w:tc>
      </w:tr>
      <w:tr w:rsidR="00AB23F5" w14:paraId="1079FD86" w14:textId="77777777">
        <w:trPr>
          <w:cantSplit/>
        </w:trPr>
        <w:tc>
          <w:tcPr>
            <w:tcW w:w="2400" w:type="dxa"/>
            <w:shd w:val="clear" w:color="auto" w:fill="FFFFFF"/>
            <w:tcMar>
              <w:top w:w="90" w:type="dxa"/>
              <w:left w:w="130" w:type="dxa"/>
              <w:bottom w:w="90" w:type="dxa"/>
              <w:right w:w="130" w:type="dxa"/>
            </w:tcMar>
          </w:tcPr>
          <w:p w14:paraId="7BFC6157" w14:textId="77777777" w:rsidR="00AB23F5" w:rsidRDefault="00000000">
            <w:pPr>
              <w:spacing w:before="60" w:after="60" w:line="264" w:lineRule="auto"/>
            </w:pPr>
            <w:r>
              <w:rPr>
                <w:sz w:val="20"/>
                <w:szCs w:val="20"/>
              </w:rPr>
              <w:t>Preference / test profiles</w:t>
            </w:r>
          </w:p>
        </w:tc>
        <w:tc>
          <w:tcPr>
            <w:tcW w:w="3100" w:type="dxa"/>
            <w:shd w:val="clear" w:color="auto" w:fill="FFFFFF"/>
            <w:tcMar>
              <w:top w:w="90" w:type="dxa"/>
              <w:left w:w="130" w:type="dxa"/>
              <w:bottom w:w="90" w:type="dxa"/>
              <w:right w:w="130" w:type="dxa"/>
            </w:tcMar>
          </w:tcPr>
          <w:p w14:paraId="1C2F4337" w14:textId="77777777" w:rsidR="00AB23F5" w:rsidRDefault="00000000">
            <w:pPr>
              <w:spacing w:before="60" w:after="60" w:line="264" w:lineRule="auto"/>
            </w:pPr>
            <w:r>
              <w:rPr>
                <w:sz w:val="20"/>
                <w:szCs w:val="20"/>
              </w:rPr>
              <w:t>Likes, dislikes, cuisines, cooking-time and dietary constraints</w:t>
            </w:r>
          </w:p>
        </w:tc>
        <w:tc>
          <w:tcPr>
            <w:tcW w:w="4138" w:type="dxa"/>
            <w:shd w:val="clear" w:color="auto" w:fill="FFFFFF"/>
            <w:tcMar>
              <w:top w:w="90" w:type="dxa"/>
              <w:left w:w="130" w:type="dxa"/>
              <w:bottom w:w="90" w:type="dxa"/>
              <w:right w:w="130" w:type="dxa"/>
            </w:tcMar>
          </w:tcPr>
          <w:p w14:paraId="5C324B27" w14:textId="77777777" w:rsidR="00AB23F5" w:rsidRDefault="00000000">
            <w:pPr>
              <w:spacing w:before="60" w:after="60" w:line="264" w:lineRule="auto"/>
            </w:pPr>
            <w:r>
              <w:rPr>
                <w:sz w:val="20"/>
                <w:szCs w:val="20"/>
              </w:rPr>
              <w:t>Synthetic test kitchens/profiles generated before evaluation; selected NLP examples manually labelled before model testing.</w:t>
            </w:r>
          </w:p>
        </w:tc>
      </w:tr>
    </w:tbl>
    <w:p w14:paraId="13BD75EB" w14:textId="13EC331D" w:rsidR="00AB23F5" w:rsidRDefault="009D2F05">
      <w:pPr>
        <w:pStyle w:val="Heading1"/>
      </w:pPr>
      <w:bookmarkStart w:id="5" w:name="_Toc239877098"/>
      <w:r>
        <w:t>6</w:t>
      </w:r>
      <w:r w:rsidR="00000000">
        <w:t>.  Experiments &amp; Quantitative Evaluation</w:t>
      </w:r>
      <w:bookmarkEnd w:id="5"/>
    </w:p>
    <w:p w14:paraId="66618492" w14:textId="77777777" w:rsidR="00AB23F5" w:rsidRDefault="00000000">
      <w:pPr>
        <w:spacing w:after="160" w:line="276" w:lineRule="auto"/>
        <w:jc w:val="both"/>
      </w:pPr>
      <w:r>
        <w:t>Evaluation will use a fixed test set of a few hundred simulated pantry/profile scenarios created before tuning. The proposed planner will be compared with simple baselines so improvement is attributable to the reasoning system rather than the test construction.</w:t>
      </w:r>
    </w:p>
    <w:tbl>
      <w:tblPr>
        <w:tblW w:w="9638" w:type="dxa"/>
        <w:tblBorders>
          <w:top w:val="single" w:sz="4" w:space="0" w:color="C9DAD1"/>
          <w:left w:val="none" w:sz="0" w:space="0" w:color="FFFFFF"/>
          <w:bottom w:val="single" w:sz="4" w:space="0" w:color="C9DAD1"/>
          <w:right w:val="none" w:sz="0" w:space="0" w:color="FFFFFF"/>
          <w:insideH w:val="single" w:sz="2" w:space="0" w:color="C9DAD1"/>
          <w:insideV w:val="none" w:sz="0" w:space="0" w:color="FFFFFF"/>
        </w:tblBorders>
        <w:tblCellMar>
          <w:left w:w="10" w:type="dxa"/>
          <w:right w:w="10" w:type="dxa"/>
        </w:tblCellMar>
        <w:tblLook w:val="0000" w:firstRow="0" w:lastRow="0" w:firstColumn="0" w:lastColumn="0" w:noHBand="0" w:noVBand="0"/>
      </w:tblPr>
      <w:tblGrid>
        <w:gridCol w:w="2100"/>
        <w:gridCol w:w="2500"/>
        <w:gridCol w:w="2938"/>
        <w:gridCol w:w="2100"/>
      </w:tblGrid>
      <w:tr w:rsidR="00AB23F5" w14:paraId="6B1627C3" w14:textId="77777777">
        <w:trPr>
          <w:cantSplit/>
          <w:tblHeader/>
        </w:trPr>
        <w:tc>
          <w:tcPr>
            <w:tcW w:w="2100" w:type="dxa"/>
            <w:shd w:val="clear" w:color="auto" w:fill="1F5C45"/>
            <w:tcMar>
              <w:top w:w="90" w:type="dxa"/>
              <w:left w:w="130" w:type="dxa"/>
              <w:bottom w:w="90" w:type="dxa"/>
              <w:right w:w="130" w:type="dxa"/>
            </w:tcMar>
          </w:tcPr>
          <w:p w14:paraId="4627CAD4" w14:textId="77777777" w:rsidR="00AB23F5" w:rsidRDefault="00000000">
            <w:pPr>
              <w:spacing w:before="60" w:after="60" w:line="264" w:lineRule="auto"/>
            </w:pPr>
            <w:r>
              <w:rPr>
                <w:b/>
                <w:bCs/>
                <w:color w:val="FFFFFF"/>
                <w:sz w:val="20"/>
                <w:szCs w:val="20"/>
              </w:rPr>
              <w:t>Measure</w:t>
            </w:r>
          </w:p>
        </w:tc>
        <w:tc>
          <w:tcPr>
            <w:tcW w:w="2500" w:type="dxa"/>
            <w:shd w:val="clear" w:color="auto" w:fill="1F5C45"/>
            <w:tcMar>
              <w:top w:w="90" w:type="dxa"/>
              <w:left w:w="130" w:type="dxa"/>
              <w:bottom w:w="90" w:type="dxa"/>
              <w:right w:w="130" w:type="dxa"/>
            </w:tcMar>
          </w:tcPr>
          <w:p w14:paraId="7F9CEF2B" w14:textId="77777777" w:rsidR="00AB23F5" w:rsidRDefault="00000000">
            <w:pPr>
              <w:spacing w:before="60" w:after="60" w:line="264" w:lineRule="auto"/>
            </w:pPr>
            <w:r>
              <w:rPr>
                <w:b/>
                <w:bCs/>
                <w:color w:val="FFFFFF"/>
                <w:sz w:val="20"/>
                <w:szCs w:val="20"/>
              </w:rPr>
              <w:t>Metric</w:t>
            </w:r>
          </w:p>
        </w:tc>
        <w:tc>
          <w:tcPr>
            <w:tcW w:w="2938" w:type="dxa"/>
            <w:shd w:val="clear" w:color="auto" w:fill="1F5C45"/>
            <w:tcMar>
              <w:top w:w="90" w:type="dxa"/>
              <w:left w:w="130" w:type="dxa"/>
              <w:bottom w:w="90" w:type="dxa"/>
              <w:right w:w="130" w:type="dxa"/>
            </w:tcMar>
          </w:tcPr>
          <w:p w14:paraId="429041C0" w14:textId="77777777" w:rsidR="00AB23F5" w:rsidRDefault="00000000">
            <w:pPr>
              <w:spacing w:before="60" w:after="60" w:line="264" w:lineRule="auto"/>
            </w:pPr>
            <w:r>
              <w:rPr>
                <w:b/>
                <w:bCs/>
                <w:color w:val="FFFFFF"/>
                <w:sz w:val="20"/>
                <w:szCs w:val="20"/>
              </w:rPr>
              <w:t>Comparison / ground truth</w:t>
            </w:r>
          </w:p>
        </w:tc>
        <w:tc>
          <w:tcPr>
            <w:tcW w:w="2100" w:type="dxa"/>
            <w:shd w:val="clear" w:color="auto" w:fill="1F5C45"/>
            <w:tcMar>
              <w:top w:w="90" w:type="dxa"/>
              <w:left w:w="130" w:type="dxa"/>
              <w:bottom w:w="90" w:type="dxa"/>
              <w:right w:w="130" w:type="dxa"/>
            </w:tcMar>
          </w:tcPr>
          <w:p w14:paraId="333749C7" w14:textId="77777777" w:rsidR="00AB23F5" w:rsidRDefault="00000000">
            <w:pPr>
              <w:spacing w:before="60" w:after="60" w:line="264" w:lineRule="auto"/>
            </w:pPr>
            <w:r>
              <w:rPr>
                <w:b/>
                <w:bCs/>
                <w:color w:val="FFFFFF"/>
                <w:sz w:val="20"/>
                <w:szCs w:val="20"/>
              </w:rPr>
              <w:t>Desired direction</w:t>
            </w:r>
          </w:p>
        </w:tc>
      </w:tr>
      <w:tr w:rsidR="00AB23F5" w14:paraId="7D760E60" w14:textId="77777777">
        <w:trPr>
          <w:cantSplit/>
        </w:trPr>
        <w:tc>
          <w:tcPr>
            <w:tcW w:w="2100" w:type="dxa"/>
            <w:shd w:val="clear" w:color="auto" w:fill="FFFFFF"/>
            <w:tcMar>
              <w:top w:w="90" w:type="dxa"/>
              <w:left w:w="130" w:type="dxa"/>
              <w:bottom w:w="90" w:type="dxa"/>
              <w:right w:w="130" w:type="dxa"/>
            </w:tcMar>
          </w:tcPr>
          <w:p w14:paraId="4C006730" w14:textId="77777777" w:rsidR="00AB23F5" w:rsidRDefault="00000000">
            <w:pPr>
              <w:spacing w:before="60" w:after="60" w:line="264" w:lineRule="auto"/>
            </w:pPr>
            <w:r>
              <w:rPr>
                <w:sz w:val="20"/>
                <w:szCs w:val="20"/>
              </w:rPr>
              <w:t>Pantry utilisation</w:t>
            </w:r>
          </w:p>
        </w:tc>
        <w:tc>
          <w:tcPr>
            <w:tcW w:w="2500" w:type="dxa"/>
            <w:shd w:val="clear" w:color="auto" w:fill="FFFFFF"/>
            <w:tcMar>
              <w:top w:w="90" w:type="dxa"/>
              <w:left w:w="130" w:type="dxa"/>
              <w:bottom w:w="90" w:type="dxa"/>
              <w:right w:w="130" w:type="dxa"/>
            </w:tcMar>
          </w:tcPr>
          <w:p w14:paraId="46838650" w14:textId="77777777" w:rsidR="00AB23F5" w:rsidRDefault="00000000">
            <w:pPr>
              <w:spacing w:before="60" w:after="60" w:line="264" w:lineRule="auto"/>
            </w:pPr>
            <w:r>
              <w:rPr>
                <w:sz w:val="20"/>
                <w:szCs w:val="20"/>
              </w:rPr>
              <w:t>% starting inventory consumed</w:t>
            </w:r>
          </w:p>
        </w:tc>
        <w:tc>
          <w:tcPr>
            <w:tcW w:w="2938" w:type="dxa"/>
            <w:shd w:val="clear" w:color="auto" w:fill="FFFFFF"/>
            <w:tcMar>
              <w:top w:w="90" w:type="dxa"/>
              <w:left w:w="130" w:type="dxa"/>
              <w:bottom w:w="90" w:type="dxa"/>
              <w:right w:w="130" w:type="dxa"/>
            </w:tcMar>
          </w:tcPr>
          <w:p w14:paraId="3EC477CA" w14:textId="77777777" w:rsidR="00AB23F5" w:rsidRDefault="00000000">
            <w:pPr>
              <w:spacing w:before="60" w:after="60" w:line="264" w:lineRule="auto"/>
            </w:pPr>
            <w:r>
              <w:rPr>
                <w:sz w:val="20"/>
                <w:szCs w:val="20"/>
              </w:rPr>
              <w:t>Greedy ingredient-match / random feasible planner</w:t>
            </w:r>
          </w:p>
        </w:tc>
        <w:tc>
          <w:tcPr>
            <w:tcW w:w="2100" w:type="dxa"/>
            <w:shd w:val="clear" w:color="auto" w:fill="FFFFFF"/>
            <w:tcMar>
              <w:top w:w="90" w:type="dxa"/>
              <w:left w:w="130" w:type="dxa"/>
              <w:bottom w:w="90" w:type="dxa"/>
              <w:right w:w="130" w:type="dxa"/>
            </w:tcMar>
          </w:tcPr>
          <w:p w14:paraId="12345A3A" w14:textId="77777777" w:rsidR="00AB23F5" w:rsidRDefault="00000000">
            <w:pPr>
              <w:spacing w:before="60" w:after="60" w:line="264" w:lineRule="auto"/>
            </w:pPr>
            <w:r>
              <w:rPr>
                <w:sz w:val="20"/>
                <w:szCs w:val="20"/>
              </w:rPr>
              <w:t>Higher</w:t>
            </w:r>
          </w:p>
        </w:tc>
      </w:tr>
      <w:tr w:rsidR="00AB23F5" w14:paraId="4B277804" w14:textId="77777777">
        <w:trPr>
          <w:cantSplit/>
        </w:trPr>
        <w:tc>
          <w:tcPr>
            <w:tcW w:w="2100" w:type="dxa"/>
            <w:shd w:val="clear" w:color="auto" w:fill="F5F9F7"/>
            <w:tcMar>
              <w:top w:w="90" w:type="dxa"/>
              <w:left w:w="130" w:type="dxa"/>
              <w:bottom w:w="90" w:type="dxa"/>
              <w:right w:w="130" w:type="dxa"/>
            </w:tcMar>
          </w:tcPr>
          <w:p w14:paraId="351278A1" w14:textId="77777777" w:rsidR="00AB23F5" w:rsidRDefault="00000000">
            <w:pPr>
              <w:spacing w:before="60" w:after="60" w:line="264" w:lineRule="auto"/>
            </w:pPr>
            <w:r>
              <w:rPr>
                <w:sz w:val="20"/>
                <w:szCs w:val="20"/>
              </w:rPr>
              <w:t>Food waste</w:t>
            </w:r>
          </w:p>
        </w:tc>
        <w:tc>
          <w:tcPr>
            <w:tcW w:w="2500" w:type="dxa"/>
            <w:shd w:val="clear" w:color="auto" w:fill="F5F9F7"/>
            <w:tcMar>
              <w:top w:w="90" w:type="dxa"/>
              <w:left w:w="130" w:type="dxa"/>
              <w:bottom w:w="90" w:type="dxa"/>
              <w:right w:w="130" w:type="dxa"/>
            </w:tcMar>
          </w:tcPr>
          <w:p w14:paraId="20AA86CA" w14:textId="77777777" w:rsidR="00AB23F5" w:rsidRDefault="00000000">
            <w:pPr>
              <w:spacing w:before="60" w:after="60" w:line="264" w:lineRule="auto"/>
            </w:pPr>
            <w:r>
              <w:rPr>
                <w:sz w:val="20"/>
                <w:szCs w:val="20"/>
              </w:rPr>
              <w:t>% or quantity expiring unused</w:t>
            </w:r>
          </w:p>
        </w:tc>
        <w:tc>
          <w:tcPr>
            <w:tcW w:w="2938" w:type="dxa"/>
            <w:shd w:val="clear" w:color="auto" w:fill="F5F9F7"/>
            <w:tcMar>
              <w:top w:w="90" w:type="dxa"/>
              <w:left w:w="130" w:type="dxa"/>
              <w:bottom w:w="90" w:type="dxa"/>
              <w:right w:w="130" w:type="dxa"/>
            </w:tcMar>
          </w:tcPr>
          <w:p w14:paraId="4901C61A" w14:textId="77777777" w:rsidR="00AB23F5" w:rsidRDefault="00000000">
            <w:pPr>
              <w:spacing w:before="60" w:after="60" w:line="264" w:lineRule="auto"/>
            </w:pPr>
            <w:r>
              <w:rPr>
                <w:sz w:val="20"/>
                <w:szCs w:val="20"/>
              </w:rPr>
              <w:t>Greedy planner; known/simulated expiry metadata</w:t>
            </w:r>
          </w:p>
        </w:tc>
        <w:tc>
          <w:tcPr>
            <w:tcW w:w="2100" w:type="dxa"/>
            <w:shd w:val="clear" w:color="auto" w:fill="F5F9F7"/>
            <w:tcMar>
              <w:top w:w="90" w:type="dxa"/>
              <w:left w:w="130" w:type="dxa"/>
              <w:bottom w:w="90" w:type="dxa"/>
              <w:right w:w="130" w:type="dxa"/>
            </w:tcMar>
          </w:tcPr>
          <w:p w14:paraId="6419C1AA" w14:textId="77777777" w:rsidR="00AB23F5" w:rsidRDefault="00000000">
            <w:pPr>
              <w:spacing w:before="60" w:after="60" w:line="264" w:lineRule="auto"/>
            </w:pPr>
            <w:r>
              <w:rPr>
                <w:sz w:val="20"/>
                <w:szCs w:val="20"/>
              </w:rPr>
              <w:t>Lower</w:t>
            </w:r>
          </w:p>
        </w:tc>
      </w:tr>
      <w:tr w:rsidR="00AB23F5" w14:paraId="48196E63" w14:textId="77777777">
        <w:trPr>
          <w:cantSplit/>
        </w:trPr>
        <w:tc>
          <w:tcPr>
            <w:tcW w:w="2100" w:type="dxa"/>
            <w:shd w:val="clear" w:color="auto" w:fill="FFFFFF"/>
            <w:tcMar>
              <w:top w:w="90" w:type="dxa"/>
              <w:left w:w="130" w:type="dxa"/>
              <w:bottom w:w="90" w:type="dxa"/>
              <w:right w:w="130" w:type="dxa"/>
            </w:tcMar>
          </w:tcPr>
          <w:p w14:paraId="44340273" w14:textId="77777777" w:rsidR="00AB23F5" w:rsidRDefault="00000000">
            <w:pPr>
              <w:spacing w:before="60" w:after="60" w:line="264" w:lineRule="auto"/>
            </w:pPr>
            <w:r>
              <w:rPr>
                <w:sz w:val="20"/>
                <w:szCs w:val="20"/>
              </w:rPr>
              <w:t>Additional groceries</w:t>
            </w:r>
          </w:p>
        </w:tc>
        <w:tc>
          <w:tcPr>
            <w:tcW w:w="2500" w:type="dxa"/>
            <w:shd w:val="clear" w:color="auto" w:fill="FFFFFF"/>
            <w:tcMar>
              <w:top w:w="90" w:type="dxa"/>
              <w:left w:w="130" w:type="dxa"/>
              <w:bottom w:w="90" w:type="dxa"/>
              <w:right w:w="130" w:type="dxa"/>
            </w:tcMar>
          </w:tcPr>
          <w:p w14:paraId="1A4EDD2E" w14:textId="77777777" w:rsidR="00AB23F5" w:rsidRDefault="00000000">
            <w:pPr>
              <w:spacing w:before="60" w:after="60" w:line="264" w:lineRule="auto"/>
            </w:pPr>
            <w:r>
              <w:rPr>
                <w:sz w:val="20"/>
                <w:szCs w:val="20"/>
              </w:rPr>
              <w:t>Unique items / quantity required</w:t>
            </w:r>
          </w:p>
        </w:tc>
        <w:tc>
          <w:tcPr>
            <w:tcW w:w="2938" w:type="dxa"/>
            <w:shd w:val="clear" w:color="auto" w:fill="FFFFFF"/>
            <w:tcMar>
              <w:top w:w="90" w:type="dxa"/>
              <w:left w:w="130" w:type="dxa"/>
              <w:bottom w:w="90" w:type="dxa"/>
              <w:right w:w="130" w:type="dxa"/>
            </w:tcMar>
          </w:tcPr>
          <w:p w14:paraId="5E87FAA9" w14:textId="77777777" w:rsidR="00AB23F5" w:rsidRDefault="00000000">
            <w:pPr>
              <w:spacing w:before="60" w:after="60" w:line="264" w:lineRule="auto"/>
            </w:pPr>
            <w:r>
              <w:rPr>
                <w:sz w:val="20"/>
                <w:szCs w:val="20"/>
              </w:rPr>
              <w:t>Single-meal greedy planner</w:t>
            </w:r>
          </w:p>
        </w:tc>
        <w:tc>
          <w:tcPr>
            <w:tcW w:w="2100" w:type="dxa"/>
            <w:shd w:val="clear" w:color="auto" w:fill="FFFFFF"/>
            <w:tcMar>
              <w:top w:w="90" w:type="dxa"/>
              <w:left w:w="130" w:type="dxa"/>
              <w:bottom w:w="90" w:type="dxa"/>
              <w:right w:w="130" w:type="dxa"/>
            </w:tcMar>
          </w:tcPr>
          <w:p w14:paraId="21A81424" w14:textId="77777777" w:rsidR="00AB23F5" w:rsidRDefault="00000000">
            <w:pPr>
              <w:spacing w:before="60" w:after="60" w:line="264" w:lineRule="auto"/>
            </w:pPr>
            <w:r>
              <w:rPr>
                <w:sz w:val="20"/>
                <w:szCs w:val="20"/>
              </w:rPr>
              <w:t>Lower</w:t>
            </w:r>
          </w:p>
        </w:tc>
      </w:tr>
      <w:tr w:rsidR="00AB23F5" w14:paraId="02652034" w14:textId="77777777">
        <w:trPr>
          <w:cantSplit/>
        </w:trPr>
        <w:tc>
          <w:tcPr>
            <w:tcW w:w="2100" w:type="dxa"/>
            <w:shd w:val="clear" w:color="auto" w:fill="F5F9F7"/>
            <w:tcMar>
              <w:top w:w="90" w:type="dxa"/>
              <w:left w:w="130" w:type="dxa"/>
              <w:bottom w:w="90" w:type="dxa"/>
              <w:right w:w="130" w:type="dxa"/>
            </w:tcMar>
          </w:tcPr>
          <w:p w14:paraId="12ACA67B" w14:textId="77777777" w:rsidR="00AB23F5" w:rsidRDefault="00000000">
            <w:pPr>
              <w:spacing w:before="60" w:after="60" w:line="264" w:lineRule="auto"/>
            </w:pPr>
            <w:r>
              <w:rPr>
                <w:sz w:val="20"/>
                <w:szCs w:val="20"/>
              </w:rPr>
              <w:t>Constraint safety</w:t>
            </w:r>
          </w:p>
        </w:tc>
        <w:tc>
          <w:tcPr>
            <w:tcW w:w="2500" w:type="dxa"/>
            <w:shd w:val="clear" w:color="auto" w:fill="F5F9F7"/>
            <w:tcMar>
              <w:top w:w="90" w:type="dxa"/>
              <w:left w:w="130" w:type="dxa"/>
              <w:bottom w:w="90" w:type="dxa"/>
              <w:right w:w="130" w:type="dxa"/>
            </w:tcMar>
          </w:tcPr>
          <w:p w14:paraId="047B8059" w14:textId="77777777" w:rsidR="00AB23F5" w:rsidRDefault="00000000">
            <w:pPr>
              <w:spacing w:before="60" w:after="60" w:line="264" w:lineRule="auto"/>
            </w:pPr>
            <w:r>
              <w:rPr>
                <w:sz w:val="20"/>
                <w:szCs w:val="20"/>
              </w:rPr>
              <w:t>Diet/allergy violations</w:t>
            </w:r>
          </w:p>
        </w:tc>
        <w:tc>
          <w:tcPr>
            <w:tcW w:w="2938" w:type="dxa"/>
            <w:shd w:val="clear" w:color="auto" w:fill="F5F9F7"/>
            <w:tcMar>
              <w:top w:w="90" w:type="dxa"/>
              <w:left w:w="130" w:type="dxa"/>
              <w:bottom w:w="90" w:type="dxa"/>
              <w:right w:w="130" w:type="dxa"/>
            </w:tcMar>
          </w:tcPr>
          <w:p w14:paraId="10F78AA3" w14:textId="77777777" w:rsidR="00AB23F5" w:rsidRDefault="00000000">
            <w:pPr>
              <w:spacing w:before="60" w:after="60" w:line="264" w:lineRule="auto"/>
            </w:pPr>
            <w:r>
              <w:rPr>
                <w:sz w:val="20"/>
                <w:szCs w:val="20"/>
              </w:rPr>
              <w:t>Rule-labelled constraints</w:t>
            </w:r>
          </w:p>
        </w:tc>
        <w:tc>
          <w:tcPr>
            <w:tcW w:w="2100" w:type="dxa"/>
            <w:shd w:val="clear" w:color="auto" w:fill="F5F9F7"/>
            <w:tcMar>
              <w:top w:w="90" w:type="dxa"/>
              <w:left w:w="130" w:type="dxa"/>
              <w:bottom w:w="90" w:type="dxa"/>
              <w:right w:w="130" w:type="dxa"/>
            </w:tcMar>
          </w:tcPr>
          <w:p w14:paraId="038E3A74" w14:textId="77777777" w:rsidR="00AB23F5" w:rsidRDefault="00000000">
            <w:pPr>
              <w:spacing w:before="60" w:after="60" w:line="264" w:lineRule="auto"/>
            </w:pPr>
            <w:r>
              <w:rPr>
                <w:sz w:val="20"/>
                <w:szCs w:val="20"/>
              </w:rPr>
              <w:t>0 violations</w:t>
            </w:r>
          </w:p>
        </w:tc>
      </w:tr>
      <w:tr w:rsidR="00AB23F5" w14:paraId="16A930DE" w14:textId="77777777">
        <w:trPr>
          <w:cantSplit/>
        </w:trPr>
        <w:tc>
          <w:tcPr>
            <w:tcW w:w="2100" w:type="dxa"/>
            <w:shd w:val="clear" w:color="auto" w:fill="FFFFFF"/>
            <w:tcMar>
              <w:top w:w="90" w:type="dxa"/>
              <w:left w:w="130" w:type="dxa"/>
              <w:bottom w:w="90" w:type="dxa"/>
              <w:right w:w="130" w:type="dxa"/>
            </w:tcMar>
          </w:tcPr>
          <w:p w14:paraId="7C9116DF" w14:textId="77777777" w:rsidR="00AB23F5" w:rsidRDefault="00000000">
            <w:pPr>
              <w:spacing w:before="60" w:after="60" w:line="264" w:lineRule="auto"/>
            </w:pPr>
            <w:r>
              <w:rPr>
                <w:sz w:val="20"/>
                <w:szCs w:val="20"/>
              </w:rPr>
              <w:t>Nutrition adherence</w:t>
            </w:r>
          </w:p>
        </w:tc>
        <w:tc>
          <w:tcPr>
            <w:tcW w:w="2500" w:type="dxa"/>
            <w:shd w:val="clear" w:color="auto" w:fill="FFFFFF"/>
            <w:tcMar>
              <w:top w:w="90" w:type="dxa"/>
              <w:left w:w="130" w:type="dxa"/>
              <w:bottom w:w="90" w:type="dxa"/>
              <w:right w:w="130" w:type="dxa"/>
            </w:tcMar>
          </w:tcPr>
          <w:p w14:paraId="65275AC1" w14:textId="77777777" w:rsidR="00AB23F5" w:rsidRDefault="00000000">
            <w:pPr>
              <w:spacing w:before="60" w:after="60" w:line="264" w:lineRule="auto"/>
            </w:pPr>
            <w:r>
              <w:rPr>
                <w:sz w:val="20"/>
                <w:szCs w:val="20"/>
              </w:rPr>
              <w:t>Mean deviation / % days within target range</w:t>
            </w:r>
          </w:p>
        </w:tc>
        <w:tc>
          <w:tcPr>
            <w:tcW w:w="2938" w:type="dxa"/>
            <w:shd w:val="clear" w:color="auto" w:fill="FFFFFF"/>
            <w:tcMar>
              <w:top w:w="90" w:type="dxa"/>
              <w:left w:w="130" w:type="dxa"/>
              <w:bottom w:w="90" w:type="dxa"/>
              <w:right w:w="130" w:type="dxa"/>
            </w:tcMar>
          </w:tcPr>
          <w:p w14:paraId="31D184B1" w14:textId="77777777" w:rsidR="00AB23F5" w:rsidRDefault="00000000">
            <w:pPr>
              <w:spacing w:before="60" w:after="60" w:line="264" w:lineRule="auto"/>
            </w:pPr>
            <w:r>
              <w:rPr>
                <w:sz w:val="20"/>
                <w:szCs w:val="20"/>
              </w:rPr>
              <w:t>Nutrition-only and greedy baselines; published reference targets</w:t>
            </w:r>
          </w:p>
        </w:tc>
        <w:tc>
          <w:tcPr>
            <w:tcW w:w="2100" w:type="dxa"/>
            <w:shd w:val="clear" w:color="auto" w:fill="FFFFFF"/>
            <w:tcMar>
              <w:top w:w="90" w:type="dxa"/>
              <w:left w:w="130" w:type="dxa"/>
              <w:bottom w:w="90" w:type="dxa"/>
              <w:right w:w="130" w:type="dxa"/>
            </w:tcMar>
          </w:tcPr>
          <w:p w14:paraId="4DDC4754" w14:textId="77777777" w:rsidR="00AB23F5" w:rsidRDefault="00000000">
            <w:pPr>
              <w:spacing w:before="60" w:after="60" w:line="264" w:lineRule="auto"/>
            </w:pPr>
            <w:r>
              <w:rPr>
                <w:sz w:val="20"/>
                <w:szCs w:val="20"/>
              </w:rPr>
              <w:t>Lower deviation</w:t>
            </w:r>
          </w:p>
        </w:tc>
      </w:tr>
      <w:tr w:rsidR="00AB23F5" w14:paraId="68D28F3D" w14:textId="77777777">
        <w:trPr>
          <w:cantSplit/>
        </w:trPr>
        <w:tc>
          <w:tcPr>
            <w:tcW w:w="2100" w:type="dxa"/>
            <w:shd w:val="clear" w:color="auto" w:fill="F5F9F7"/>
            <w:tcMar>
              <w:top w:w="90" w:type="dxa"/>
              <w:left w:w="130" w:type="dxa"/>
              <w:bottom w:w="90" w:type="dxa"/>
              <w:right w:w="130" w:type="dxa"/>
            </w:tcMar>
          </w:tcPr>
          <w:p w14:paraId="73C475D5" w14:textId="77777777" w:rsidR="00AB23F5" w:rsidRDefault="00000000">
            <w:pPr>
              <w:spacing w:before="60" w:after="60" w:line="264" w:lineRule="auto"/>
            </w:pPr>
            <w:r>
              <w:rPr>
                <w:sz w:val="20"/>
                <w:szCs w:val="20"/>
              </w:rPr>
              <w:t>Preference quality</w:t>
            </w:r>
          </w:p>
        </w:tc>
        <w:tc>
          <w:tcPr>
            <w:tcW w:w="2500" w:type="dxa"/>
            <w:shd w:val="clear" w:color="auto" w:fill="F5F9F7"/>
            <w:tcMar>
              <w:top w:w="90" w:type="dxa"/>
              <w:left w:w="130" w:type="dxa"/>
              <w:bottom w:w="90" w:type="dxa"/>
              <w:right w:w="130" w:type="dxa"/>
            </w:tcMar>
          </w:tcPr>
          <w:p w14:paraId="52E96DA1" w14:textId="77777777" w:rsidR="00AB23F5" w:rsidRDefault="00000000">
            <w:pPr>
              <w:spacing w:before="60" w:after="60" w:line="264" w:lineRule="auto"/>
            </w:pPr>
            <w:r>
              <w:rPr>
                <w:sz w:val="20"/>
                <w:szCs w:val="20"/>
              </w:rPr>
              <w:t>Mean preference score / disliked-meal rate</w:t>
            </w:r>
          </w:p>
        </w:tc>
        <w:tc>
          <w:tcPr>
            <w:tcW w:w="2938" w:type="dxa"/>
            <w:shd w:val="clear" w:color="auto" w:fill="F5F9F7"/>
            <w:tcMar>
              <w:top w:w="90" w:type="dxa"/>
              <w:left w:w="130" w:type="dxa"/>
              <w:bottom w:w="90" w:type="dxa"/>
              <w:right w:w="130" w:type="dxa"/>
            </w:tcMar>
          </w:tcPr>
          <w:p w14:paraId="601FA010" w14:textId="77777777" w:rsidR="00AB23F5" w:rsidRDefault="00000000">
            <w:pPr>
              <w:spacing w:before="60" w:after="60" w:line="264" w:lineRule="auto"/>
            </w:pPr>
            <w:r>
              <w:rPr>
                <w:sz w:val="20"/>
                <w:szCs w:val="20"/>
              </w:rPr>
              <w:t>Planner without preference objective</w:t>
            </w:r>
          </w:p>
        </w:tc>
        <w:tc>
          <w:tcPr>
            <w:tcW w:w="2100" w:type="dxa"/>
            <w:shd w:val="clear" w:color="auto" w:fill="F5F9F7"/>
            <w:tcMar>
              <w:top w:w="90" w:type="dxa"/>
              <w:left w:w="130" w:type="dxa"/>
              <w:bottom w:w="90" w:type="dxa"/>
              <w:right w:w="130" w:type="dxa"/>
            </w:tcMar>
          </w:tcPr>
          <w:p w14:paraId="384C7934" w14:textId="77777777" w:rsidR="00AB23F5" w:rsidRDefault="00000000">
            <w:pPr>
              <w:spacing w:before="60" w:after="60" w:line="264" w:lineRule="auto"/>
            </w:pPr>
            <w:r>
              <w:rPr>
                <w:sz w:val="20"/>
                <w:szCs w:val="20"/>
              </w:rPr>
              <w:t>Higher / lower</w:t>
            </w:r>
          </w:p>
        </w:tc>
      </w:tr>
      <w:tr w:rsidR="00AB23F5" w14:paraId="5FAD6E1D" w14:textId="77777777">
        <w:trPr>
          <w:cantSplit/>
        </w:trPr>
        <w:tc>
          <w:tcPr>
            <w:tcW w:w="2100" w:type="dxa"/>
            <w:shd w:val="clear" w:color="auto" w:fill="FFFFFF"/>
            <w:tcMar>
              <w:top w:w="90" w:type="dxa"/>
              <w:left w:w="130" w:type="dxa"/>
              <w:bottom w:w="90" w:type="dxa"/>
              <w:right w:w="130" w:type="dxa"/>
            </w:tcMar>
          </w:tcPr>
          <w:p w14:paraId="70CDFEB5" w14:textId="77777777" w:rsidR="00AB23F5" w:rsidRDefault="00000000">
            <w:pPr>
              <w:spacing w:before="60" w:after="60" w:line="264" w:lineRule="auto"/>
            </w:pPr>
            <w:r>
              <w:rPr>
                <w:sz w:val="20"/>
                <w:szCs w:val="20"/>
              </w:rPr>
              <w:t>Ingredient NLP</w:t>
            </w:r>
          </w:p>
        </w:tc>
        <w:tc>
          <w:tcPr>
            <w:tcW w:w="2500" w:type="dxa"/>
            <w:shd w:val="clear" w:color="auto" w:fill="FFFFFF"/>
            <w:tcMar>
              <w:top w:w="90" w:type="dxa"/>
              <w:left w:w="130" w:type="dxa"/>
              <w:bottom w:w="90" w:type="dxa"/>
              <w:right w:w="130" w:type="dxa"/>
            </w:tcMar>
          </w:tcPr>
          <w:p w14:paraId="29B16702" w14:textId="77777777" w:rsidR="00AB23F5" w:rsidRDefault="00000000">
            <w:pPr>
              <w:spacing w:before="60" w:after="60" w:line="264" w:lineRule="auto"/>
            </w:pPr>
            <w:r>
              <w:rPr>
                <w:sz w:val="20"/>
                <w:szCs w:val="20"/>
              </w:rPr>
              <w:t>Precision, recall, F1 / exact-field accuracy</w:t>
            </w:r>
          </w:p>
        </w:tc>
        <w:tc>
          <w:tcPr>
            <w:tcW w:w="2938" w:type="dxa"/>
            <w:shd w:val="clear" w:color="auto" w:fill="FFFFFF"/>
            <w:tcMar>
              <w:top w:w="90" w:type="dxa"/>
              <w:left w:w="130" w:type="dxa"/>
              <w:bottom w:w="90" w:type="dxa"/>
              <w:right w:w="130" w:type="dxa"/>
            </w:tcMar>
          </w:tcPr>
          <w:p w14:paraId="15C977F1" w14:textId="77777777" w:rsidR="00AB23F5" w:rsidRDefault="00000000">
            <w:pPr>
              <w:spacing w:before="60" w:after="60" w:line="264" w:lineRule="auto"/>
            </w:pPr>
            <w:r>
              <w:rPr>
                <w:sz w:val="20"/>
                <w:szCs w:val="20"/>
              </w:rPr>
              <w:t>Held-out manually labelled pantry messages</w:t>
            </w:r>
          </w:p>
        </w:tc>
        <w:tc>
          <w:tcPr>
            <w:tcW w:w="2100" w:type="dxa"/>
            <w:shd w:val="clear" w:color="auto" w:fill="FFFFFF"/>
            <w:tcMar>
              <w:top w:w="90" w:type="dxa"/>
              <w:left w:w="130" w:type="dxa"/>
              <w:bottom w:w="90" w:type="dxa"/>
              <w:right w:w="130" w:type="dxa"/>
            </w:tcMar>
          </w:tcPr>
          <w:p w14:paraId="6D0B2593" w14:textId="77777777" w:rsidR="00AB23F5" w:rsidRDefault="00000000">
            <w:pPr>
              <w:spacing w:before="60" w:after="60" w:line="264" w:lineRule="auto"/>
            </w:pPr>
            <w:r>
              <w:rPr>
                <w:sz w:val="20"/>
                <w:szCs w:val="20"/>
              </w:rPr>
              <w:t>Higher</w:t>
            </w:r>
          </w:p>
        </w:tc>
      </w:tr>
      <w:tr w:rsidR="00AB23F5" w14:paraId="1894B0F9" w14:textId="77777777">
        <w:trPr>
          <w:cantSplit/>
        </w:trPr>
        <w:tc>
          <w:tcPr>
            <w:tcW w:w="2100" w:type="dxa"/>
            <w:shd w:val="clear" w:color="auto" w:fill="F5F9F7"/>
            <w:tcMar>
              <w:top w:w="90" w:type="dxa"/>
              <w:left w:w="130" w:type="dxa"/>
              <w:bottom w:w="90" w:type="dxa"/>
              <w:right w:w="130" w:type="dxa"/>
            </w:tcMar>
          </w:tcPr>
          <w:p w14:paraId="1B66362A" w14:textId="77777777" w:rsidR="00AB23F5" w:rsidRDefault="00000000">
            <w:pPr>
              <w:spacing w:before="60" w:after="60" w:line="264" w:lineRule="auto"/>
            </w:pPr>
            <w:r>
              <w:rPr>
                <w:sz w:val="20"/>
                <w:szCs w:val="20"/>
              </w:rPr>
              <w:t>Optimisation robustness</w:t>
            </w:r>
          </w:p>
        </w:tc>
        <w:tc>
          <w:tcPr>
            <w:tcW w:w="2500" w:type="dxa"/>
            <w:shd w:val="clear" w:color="auto" w:fill="F5F9F7"/>
            <w:tcMar>
              <w:top w:w="90" w:type="dxa"/>
              <w:left w:w="130" w:type="dxa"/>
              <w:bottom w:w="90" w:type="dxa"/>
              <w:right w:w="130" w:type="dxa"/>
            </w:tcMar>
          </w:tcPr>
          <w:p w14:paraId="3B38A4C0" w14:textId="77777777" w:rsidR="00AB23F5" w:rsidRDefault="00000000">
            <w:pPr>
              <w:spacing w:before="60" w:after="60" w:line="264" w:lineRule="auto"/>
            </w:pPr>
            <w:r>
              <w:rPr>
                <w:sz w:val="20"/>
                <w:szCs w:val="20"/>
              </w:rPr>
              <w:t>Performance under expiry/quantity perturbations</w:t>
            </w:r>
          </w:p>
        </w:tc>
        <w:tc>
          <w:tcPr>
            <w:tcW w:w="2938" w:type="dxa"/>
            <w:shd w:val="clear" w:color="auto" w:fill="F5F9F7"/>
            <w:tcMar>
              <w:top w:w="90" w:type="dxa"/>
              <w:left w:w="130" w:type="dxa"/>
              <w:bottom w:w="90" w:type="dxa"/>
              <w:right w:w="130" w:type="dxa"/>
            </w:tcMar>
          </w:tcPr>
          <w:p w14:paraId="07153C22" w14:textId="77777777" w:rsidR="00AB23F5" w:rsidRDefault="00000000">
            <w:pPr>
              <w:spacing w:before="60" w:after="60" w:line="264" w:lineRule="auto"/>
            </w:pPr>
            <w:r>
              <w:rPr>
                <w:sz w:val="20"/>
                <w:szCs w:val="20"/>
              </w:rPr>
              <w:t>Planner without expiry awareness</w:t>
            </w:r>
          </w:p>
        </w:tc>
        <w:tc>
          <w:tcPr>
            <w:tcW w:w="2100" w:type="dxa"/>
            <w:shd w:val="clear" w:color="auto" w:fill="F5F9F7"/>
            <w:tcMar>
              <w:top w:w="90" w:type="dxa"/>
              <w:left w:w="130" w:type="dxa"/>
              <w:bottom w:w="90" w:type="dxa"/>
              <w:right w:w="130" w:type="dxa"/>
            </w:tcMar>
          </w:tcPr>
          <w:p w14:paraId="54B0AAC9" w14:textId="77777777" w:rsidR="00AB23F5" w:rsidRDefault="00000000">
            <w:pPr>
              <w:spacing w:before="60" w:after="60" w:line="264" w:lineRule="auto"/>
            </w:pPr>
            <w:r>
              <w:rPr>
                <w:sz w:val="20"/>
                <w:szCs w:val="20"/>
              </w:rPr>
              <w:t>Less degradation</w:t>
            </w:r>
          </w:p>
        </w:tc>
      </w:tr>
    </w:tbl>
    <w:p w14:paraId="1B55ECAB" w14:textId="77777777" w:rsidR="00AB23F5" w:rsidRDefault="00AB23F5">
      <w:pPr>
        <w:spacing w:after="200"/>
      </w:pPr>
    </w:p>
    <w:p w14:paraId="4A65160A" w14:textId="77777777" w:rsidR="00AB23F5" w:rsidRDefault="00000000">
      <w:pPr>
        <w:spacing w:after="160" w:line="276" w:lineRule="auto"/>
        <w:jc w:val="both"/>
      </w:pPr>
      <w:r>
        <w:lastRenderedPageBreak/>
        <w:t>Ablation tests will remove expiry awareness, nutrition optimisation and preference scoring one at a time. This will quantify the contribution of individual reasoning components. Any numerical results reported in the final presentation will come from held-out/external labels or predefined simulations, not from artefacts created after seeing system outputs.</w:t>
      </w:r>
    </w:p>
    <w:p w14:paraId="230B6722" w14:textId="0F0FBE80" w:rsidR="00AB23F5" w:rsidRDefault="009D2F05">
      <w:pPr>
        <w:pStyle w:val="Heading1"/>
      </w:pPr>
      <w:bookmarkStart w:id="6" w:name="_Toc239877099"/>
      <w:r>
        <w:t>7</w:t>
      </w:r>
      <w:r w:rsidR="00000000">
        <w:t>.  Business / Market Context and Novelty</w:t>
      </w:r>
      <w:bookmarkEnd w:id="6"/>
    </w:p>
    <w:p w14:paraId="0780539B" w14:textId="77777777" w:rsidR="00AB23F5" w:rsidRDefault="00000000">
      <w:pPr>
        <w:spacing w:after="160" w:line="276" w:lineRule="auto"/>
        <w:jc w:val="both"/>
      </w:pPr>
      <w:r>
        <w:t>Pantry-to-Plate is intentionally positioned as more than a recipe recommender. Its differentiator is joint weekly planning under competing constraints: pantry utilisation, shelf life, nutrition, preferences, dietary rules, preparation effort and grocery requirements. The subscription model converts the optimiser’s missing-ingredient list into a practical product: instead of sending a fixed meal kit, the service sends only what the user needs after considering food already available.</w:t>
      </w:r>
    </w:p>
    <w:p w14:paraId="61140306" w14:textId="77777777" w:rsidR="00AB23F5" w:rsidRDefault="00000000">
      <w:pPr>
        <w:spacing w:after="160" w:line="276" w:lineRule="auto"/>
        <w:jc w:val="both"/>
      </w:pPr>
      <w:r>
        <w:t>Novelty will be demonstrated primarily through the integration of explicit knowledge reasoning with multi-objective weekly optimisation and explainable natural-language interaction. Market research in the final report will compare the proposed capability against recipe search, meal-planning and meal-kit/grocery services rather than claiming novelty without evidence.</w:t>
      </w:r>
    </w:p>
    <w:p w14:paraId="57C4F357" w14:textId="680E19A0" w:rsidR="00AB23F5" w:rsidRDefault="009D2F05">
      <w:pPr>
        <w:pStyle w:val="Heading1"/>
      </w:pPr>
      <w:bookmarkStart w:id="7" w:name="_Toc239877100"/>
      <w:r>
        <w:t>8</w:t>
      </w:r>
      <w:r w:rsidR="00000000">
        <w:t>.  Expected Demo</w:t>
      </w:r>
      <w:bookmarkEnd w:id="7"/>
    </w:p>
    <w:p w14:paraId="39B83B9B" w14:textId="77777777" w:rsidR="00AB23F5" w:rsidRDefault="00000000">
      <w:pPr>
        <w:spacing w:after="160" w:line="276" w:lineRule="auto"/>
        <w:jc w:val="both"/>
      </w:pPr>
      <w:r>
        <w:t xml:space="preserve">A user enters: </w:t>
      </w:r>
      <w:r>
        <w:rPr>
          <w:i/>
          <w:iCs/>
        </w:rPr>
        <w:t>‘half a cabbage, paneer, four eggs and spinach getting old’</w:t>
      </w:r>
      <w:r>
        <w:t>, selects vegetarian, preferred cuisines, disliked foods, nutrition target and weekday cooking-time limit. The system structures the pantry, identifies urgent items, filters infeasible recipes, optimises the week and displays seven dinners. The interface shows pantry utilisation, predicted unused/expired food, additional grocery items and weekly nutrition.</w:t>
      </w:r>
    </w:p>
    <w:p w14:paraId="6BD36B78" w14:textId="77777777" w:rsidR="00AB23F5" w:rsidRDefault="00000000">
      <w:pPr>
        <w:spacing w:after="160" w:line="276" w:lineRule="auto"/>
        <w:jc w:val="both"/>
      </w:pPr>
      <w:r>
        <w:t xml:space="preserve">Selecting a meal reveals an explanation such as: </w:t>
      </w:r>
      <w:r>
        <w:rPr>
          <w:i/>
          <w:iCs/>
        </w:rPr>
        <w:t>‘scheduled Monday because spinach has the shortest remaining shelf life; this recipe also uses existing paneer and stays within the selected nutrition constraints.’</w:t>
      </w:r>
      <w:r>
        <w:t xml:space="preserve"> The final screen produces the personalised grocery box.</w:t>
      </w:r>
    </w:p>
    <w:p w14:paraId="28CEC358" w14:textId="184A899A" w:rsidR="00AB23F5" w:rsidRDefault="009D2F05">
      <w:pPr>
        <w:pStyle w:val="Heading1"/>
      </w:pPr>
      <w:bookmarkStart w:id="8" w:name="_Toc239877101"/>
      <w:r>
        <w:t>9</w:t>
      </w:r>
      <w:r w:rsidR="00000000">
        <w:t>.  Limitations, Risks &amp; Mitigation</w:t>
      </w:r>
      <w:bookmarkEnd w:id="8"/>
    </w:p>
    <w:tbl>
      <w:tblPr>
        <w:tblW w:w="9638" w:type="dxa"/>
        <w:tblBorders>
          <w:top w:val="single" w:sz="4" w:space="0" w:color="C9DAD1"/>
          <w:left w:val="none" w:sz="0" w:space="0" w:color="FFFFFF"/>
          <w:bottom w:val="single" w:sz="4" w:space="0" w:color="C9DAD1"/>
          <w:right w:val="none" w:sz="0" w:space="0" w:color="FFFFFF"/>
          <w:insideH w:val="single" w:sz="2" w:space="0" w:color="C9DAD1"/>
          <w:insideV w:val="none" w:sz="0" w:space="0" w:color="FFFFFF"/>
        </w:tblBorders>
        <w:tblCellMar>
          <w:left w:w="10" w:type="dxa"/>
          <w:right w:w="10" w:type="dxa"/>
        </w:tblCellMar>
        <w:tblLook w:val="0000" w:firstRow="0" w:lastRow="0" w:firstColumn="0" w:lastColumn="0" w:noHBand="0" w:noVBand="0"/>
      </w:tblPr>
      <w:tblGrid>
        <w:gridCol w:w="3600"/>
        <w:gridCol w:w="6038"/>
      </w:tblGrid>
      <w:tr w:rsidR="00AB23F5" w14:paraId="7789A5E6" w14:textId="77777777">
        <w:trPr>
          <w:cantSplit/>
          <w:tblHeader/>
        </w:trPr>
        <w:tc>
          <w:tcPr>
            <w:tcW w:w="3600" w:type="dxa"/>
            <w:shd w:val="clear" w:color="auto" w:fill="1F5C45"/>
            <w:tcMar>
              <w:top w:w="90" w:type="dxa"/>
              <w:left w:w="130" w:type="dxa"/>
              <w:bottom w:w="90" w:type="dxa"/>
              <w:right w:w="130" w:type="dxa"/>
            </w:tcMar>
          </w:tcPr>
          <w:p w14:paraId="1F28DE6A" w14:textId="77777777" w:rsidR="00AB23F5" w:rsidRDefault="00000000">
            <w:pPr>
              <w:spacing w:before="60" w:after="60" w:line="264" w:lineRule="auto"/>
            </w:pPr>
            <w:r>
              <w:rPr>
                <w:b/>
                <w:bCs/>
                <w:color w:val="FFFFFF"/>
                <w:sz w:val="20"/>
                <w:szCs w:val="20"/>
              </w:rPr>
              <w:t>Limitation / risk</w:t>
            </w:r>
          </w:p>
        </w:tc>
        <w:tc>
          <w:tcPr>
            <w:tcW w:w="6038" w:type="dxa"/>
            <w:shd w:val="clear" w:color="auto" w:fill="1F5C45"/>
            <w:tcMar>
              <w:top w:w="90" w:type="dxa"/>
              <w:left w:w="130" w:type="dxa"/>
              <w:bottom w:w="90" w:type="dxa"/>
              <w:right w:w="130" w:type="dxa"/>
            </w:tcMar>
          </w:tcPr>
          <w:p w14:paraId="7DE93B02" w14:textId="77777777" w:rsidR="00AB23F5" w:rsidRDefault="00000000">
            <w:pPr>
              <w:spacing w:before="60" w:after="60" w:line="264" w:lineRule="auto"/>
            </w:pPr>
            <w:r>
              <w:rPr>
                <w:b/>
                <w:bCs/>
                <w:color w:val="FFFFFF"/>
                <w:sz w:val="20"/>
                <w:szCs w:val="20"/>
              </w:rPr>
              <w:t>Treatment</w:t>
            </w:r>
          </w:p>
        </w:tc>
      </w:tr>
      <w:tr w:rsidR="00AB23F5" w14:paraId="787F0578" w14:textId="77777777">
        <w:trPr>
          <w:cantSplit/>
        </w:trPr>
        <w:tc>
          <w:tcPr>
            <w:tcW w:w="3600" w:type="dxa"/>
            <w:shd w:val="clear" w:color="auto" w:fill="FFFFFF"/>
            <w:tcMar>
              <w:top w:w="90" w:type="dxa"/>
              <w:left w:w="130" w:type="dxa"/>
              <w:bottom w:w="90" w:type="dxa"/>
              <w:right w:w="130" w:type="dxa"/>
            </w:tcMar>
          </w:tcPr>
          <w:p w14:paraId="76AE513A" w14:textId="77777777" w:rsidR="00AB23F5" w:rsidRDefault="00000000">
            <w:pPr>
              <w:spacing w:before="60" w:after="60" w:line="264" w:lineRule="auto"/>
            </w:pPr>
            <w:r>
              <w:rPr>
                <w:sz w:val="20"/>
                <w:szCs w:val="20"/>
              </w:rPr>
              <w:t>Real household pantry datasets are scarce</w:t>
            </w:r>
          </w:p>
        </w:tc>
        <w:tc>
          <w:tcPr>
            <w:tcW w:w="6038" w:type="dxa"/>
            <w:shd w:val="clear" w:color="auto" w:fill="FFFFFF"/>
            <w:tcMar>
              <w:top w:w="90" w:type="dxa"/>
              <w:left w:w="130" w:type="dxa"/>
              <w:bottom w:w="90" w:type="dxa"/>
              <w:right w:w="130" w:type="dxa"/>
            </w:tcMar>
          </w:tcPr>
          <w:p w14:paraId="186F14D6" w14:textId="77777777" w:rsidR="00AB23F5" w:rsidRDefault="00000000">
            <w:pPr>
              <w:spacing w:before="60" w:after="60" w:line="264" w:lineRule="auto"/>
            </w:pPr>
            <w:r>
              <w:rPr>
                <w:sz w:val="20"/>
                <w:szCs w:val="20"/>
              </w:rPr>
              <w:t>Use reproducible simulated kitchens and state clearly that waste reduction is simulation-based.</w:t>
            </w:r>
          </w:p>
        </w:tc>
      </w:tr>
      <w:tr w:rsidR="00AB23F5" w14:paraId="041C7F8F" w14:textId="77777777">
        <w:trPr>
          <w:cantSplit/>
        </w:trPr>
        <w:tc>
          <w:tcPr>
            <w:tcW w:w="3600" w:type="dxa"/>
            <w:shd w:val="clear" w:color="auto" w:fill="F5F9F7"/>
            <w:tcMar>
              <w:top w:w="90" w:type="dxa"/>
              <w:left w:w="130" w:type="dxa"/>
              <w:bottom w:w="90" w:type="dxa"/>
              <w:right w:w="130" w:type="dxa"/>
            </w:tcMar>
          </w:tcPr>
          <w:p w14:paraId="3C01C17C" w14:textId="77777777" w:rsidR="00AB23F5" w:rsidRDefault="00000000">
            <w:pPr>
              <w:spacing w:before="60" w:after="60" w:line="264" w:lineRule="auto"/>
            </w:pPr>
            <w:r>
              <w:rPr>
                <w:sz w:val="20"/>
                <w:szCs w:val="20"/>
              </w:rPr>
              <w:t>Unknown expiry for user-entered food</w:t>
            </w:r>
          </w:p>
        </w:tc>
        <w:tc>
          <w:tcPr>
            <w:tcW w:w="6038" w:type="dxa"/>
            <w:shd w:val="clear" w:color="auto" w:fill="F5F9F7"/>
            <w:tcMar>
              <w:top w:w="90" w:type="dxa"/>
              <w:left w:w="130" w:type="dxa"/>
              <w:bottom w:w="90" w:type="dxa"/>
              <w:right w:w="130" w:type="dxa"/>
            </w:tcMar>
          </w:tcPr>
          <w:p w14:paraId="2A687350" w14:textId="77777777" w:rsidR="00AB23F5" w:rsidRDefault="00000000">
            <w:pPr>
              <w:spacing w:before="60" w:after="60" w:line="264" w:lineRule="auto"/>
            </w:pPr>
            <w:r>
              <w:rPr>
                <w:sz w:val="20"/>
                <w:szCs w:val="20"/>
              </w:rPr>
              <w:t>Use externally sourced shelf-life estimates and confidence; never present estimates as known use-by dates.</w:t>
            </w:r>
          </w:p>
        </w:tc>
      </w:tr>
      <w:tr w:rsidR="00AB23F5" w14:paraId="07C2E6FF" w14:textId="77777777">
        <w:trPr>
          <w:cantSplit/>
        </w:trPr>
        <w:tc>
          <w:tcPr>
            <w:tcW w:w="3600" w:type="dxa"/>
            <w:shd w:val="clear" w:color="auto" w:fill="FFFFFF"/>
            <w:tcMar>
              <w:top w:w="90" w:type="dxa"/>
              <w:left w:w="130" w:type="dxa"/>
              <w:bottom w:w="90" w:type="dxa"/>
              <w:right w:w="130" w:type="dxa"/>
            </w:tcMar>
          </w:tcPr>
          <w:p w14:paraId="54564CF7" w14:textId="77777777" w:rsidR="00AB23F5" w:rsidRDefault="00000000">
            <w:pPr>
              <w:spacing w:before="60" w:after="60" w:line="264" w:lineRule="auto"/>
            </w:pPr>
            <w:r>
              <w:rPr>
                <w:sz w:val="20"/>
                <w:szCs w:val="20"/>
              </w:rPr>
              <w:t>Taste/appetite cannot be objectively proven</w:t>
            </w:r>
          </w:p>
        </w:tc>
        <w:tc>
          <w:tcPr>
            <w:tcW w:w="6038" w:type="dxa"/>
            <w:shd w:val="clear" w:color="auto" w:fill="FFFFFF"/>
            <w:tcMar>
              <w:top w:w="90" w:type="dxa"/>
              <w:left w:w="130" w:type="dxa"/>
              <w:bottom w:w="90" w:type="dxa"/>
              <w:right w:w="130" w:type="dxa"/>
            </w:tcMar>
          </w:tcPr>
          <w:p w14:paraId="0DD38C88" w14:textId="77777777" w:rsidR="00AB23F5" w:rsidRDefault="00000000">
            <w:pPr>
              <w:spacing w:before="60" w:after="60" w:line="264" w:lineRule="auto"/>
            </w:pPr>
            <w:r>
              <w:rPr>
                <w:sz w:val="20"/>
                <w:szCs w:val="20"/>
              </w:rPr>
              <w:t>Evaluate preference satisfaction separately; do not claim that efficient plans are necessarily appetising.</w:t>
            </w:r>
          </w:p>
        </w:tc>
      </w:tr>
      <w:tr w:rsidR="00AB23F5" w14:paraId="38192540" w14:textId="77777777">
        <w:trPr>
          <w:cantSplit/>
        </w:trPr>
        <w:tc>
          <w:tcPr>
            <w:tcW w:w="3600" w:type="dxa"/>
            <w:shd w:val="clear" w:color="auto" w:fill="F5F9F7"/>
            <w:tcMar>
              <w:top w:w="90" w:type="dxa"/>
              <w:left w:w="130" w:type="dxa"/>
              <w:bottom w:w="90" w:type="dxa"/>
              <w:right w:w="130" w:type="dxa"/>
            </w:tcMar>
          </w:tcPr>
          <w:p w14:paraId="5B2470D8" w14:textId="77777777" w:rsidR="00AB23F5" w:rsidRDefault="00000000">
            <w:pPr>
              <w:spacing w:before="60" w:after="60" w:line="264" w:lineRule="auto"/>
            </w:pPr>
            <w:r>
              <w:rPr>
                <w:sz w:val="20"/>
                <w:szCs w:val="20"/>
              </w:rPr>
              <w:t>Ingredient text is noisy</w:t>
            </w:r>
          </w:p>
        </w:tc>
        <w:tc>
          <w:tcPr>
            <w:tcW w:w="6038" w:type="dxa"/>
            <w:shd w:val="clear" w:color="auto" w:fill="F5F9F7"/>
            <w:tcMar>
              <w:top w:w="90" w:type="dxa"/>
              <w:left w:w="130" w:type="dxa"/>
              <w:bottom w:w="90" w:type="dxa"/>
              <w:right w:w="130" w:type="dxa"/>
            </w:tcMar>
          </w:tcPr>
          <w:p w14:paraId="2009EEC1" w14:textId="77777777" w:rsidR="00AB23F5" w:rsidRDefault="00000000">
            <w:pPr>
              <w:spacing w:before="60" w:after="60" w:line="264" w:lineRule="auto"/>
            </w:pPr>
            <w:r>
              <w:rPr>
                <w:sz w:val="20"/>
                <w:szCs w:val="20"/>
              </w:rPr>
              <w:t>Evaluate normalisation/NLP on a held-out manually labelled set and report failure cases.</w:t>
            </w:r>
          </w:p>
        </w:tc>
      </w:tr>
      <w:tr w:rsidR="00AB23F5" w14:paraId="184B19EE" w14:textId="77777777">
        <w:trPr>
          <w:cantSplit/>
        </w:trPr>
        <w:tc>
          <w:tcPr>
            <w:tcW w:w="3600" w:type="dxa"/>
            <w:shd w:val="clear" w:color="auto" w:fill="FFFFFF"/>
            <w:tcMar>
              <w:top w:w="90" w:type="dxa"/>
              <w:left w:w="130" w:type="dxa"/>
              <w:bottom w:w="90" w:type="dxa"/>
              <w:right w:w="130" w:type="dxa"/>
            </w:tcMar>
          </w:tcPr>
          <w:p w14:paraId="37B6D880" w14:textId="77777777" w:rsidR="00AB23F5" w:rsidRDefault="00000000">
            <w:pPr>
              <w:spacing w:before="60" w:after="60" w:line="264" w:lineRule="auto"/>
            </w:pPr>
            <w:r>
              <w:rPr>
                <w:sz w:val="20"/>
                <w:szCs w:val="20"/>
              </w:rPr>
              <w:t>Health claims</w:t>
            </w:r>
          </w:p>
        </w:tc>
        <w:tc>
          <w:tcPr>
            <w:tcW w:w="6038" w:type="dxa"/>
            <w:shd w:val="clear" w:color="auto" w:fill="FFFFFF"/>
            <w:tcMar>
              <w:top w:w="90" w:type="dxa"/>
              <w:left w:w="130" w:type="dxa"/>
              <w:bottom w:w="90" w:type="dxa"/>
              <w:right w:w="130" w:type="dxa"/>
            </w:tcMar>
          </w:tcPr>
          <w:p w14:paraId="7C9C6E94" w14:textId="77777777" w:rsidR="00AB23F5" w:rsidRDefault="00000000">
            <w:pPr>
              <w:spacing w:before="60" w:after="60" w:line="264" w:lineRule="auto"/>
            </w:pPr>
            <w:r>
              <w:rPr>
                <w:sz w:val="20"/>
                <w:szCs w:val="20"/>
              </w:rPr>
              <w:t>Position nutrition as planning/decision support using published references, not diagnosis or personalised medical advice.</w:t>
            </w:r>
          </w:p>
        </w:tc>
      </w:tr>
      <w:tr w:rsidR="00AB23F5" w14:paraId="7D7B1E29" w14:textId="77777777">
        <w:trPr>
          <w:cantSplit/>
        </w:trPr>
        <w:tc>
          <w:tcPr>
            <w:tcW w:w="3600" w:type="dxa"/>
            <w:shd w:val="clear" w:color="auto" w:fill="F5F9F7"/>
            <w:tcMar>
              <w:top w:w="90" w:type="dxa"/>
              <w:left w:w="130" w:type="dxa"/>
              <w:bottom w:w="90" w:type="dxa"/>
              <w:right w:w="130" w:type="dxa"/>
            </w:tcMar>
          </w:tcPr>
          <w:p w14:paraId="142E842C" w14:textId="77777777" w:rsidR="00AB23F5" w:rsidRDefault="00000000">
            <w:pPr>
              <w:spacing w:before="60" w:after="60" w:line="264" w:lineRule="auto"/>
            </w:pPr>
            <w:r>
              <w:rPr>
                <w:sz w:val="20"/>
                <w:szCs w:val="20"/>
              </w:rPr>
              <w:lastRenderedPageBreak/>
              <w:t>Crowded recipe-app market</w:t>
            </w:r>
          </w:p>
        </w:tc>
        <w:tc>
          <w:tcPr>
            <w:tcW w:w="6038" w:type="dxa"/>
            <w:shd w:val="clear" w:color="auto" w:fill="F5F9F7"/>
            <w:tcMar>
              <w:top w:w="90" w:type="dxa"/>
              <w:left w:w="130" w:type="dxa"/>
              <w:bottom w:w="90" w:type="dxa"/>
              <w:right w:w="130" w:type="dxa"/>
            </w:tcMar>
          </w:tcPr>
          <w:p w14:paraId="5791551D" w14:textId="77777777" w:rsidR="00AB23F5" w:rsidRDefault="00000000">
            <w:pPr>
              <w:spacing w:before="60" w:after="60" w:line="264" w:lineRule="auto"/>
            </w:pPr>
            <w:r>
              <w:rPr>
                <w:sz w:val="20"/>
                <w:szCs w:val="20"/>
              </w:rPr>
              <w:t>Emphasise weekly constrained optimisation and pantry-aware grocery subscription in proposal, demo and experiments.</w:t>
            </w:r>
          </w:p>
        </w:tc>
      </w:tr>
    </w:tbl>
    <w:p w14:paraId="774108EC" w14:textId="188FEE8E" w:rsidR="00AB23F5" w:rsidRDefault="00000000">
      <w:pPr>
        <w:pStyle w:val="Heading1"/>
      </w:pPr>
      <w:bookmarkStart w:id="9" w:name="_Toc239877102"/>
      <w:r>
        <w:t>1</w:t>
      </w:r>
      <w:r w:rsidR="009D2F05">
        <w:t>0</w:t>
      </w:r>
      <w:r>
        <w:t>.  Expected Deliverables &amp; Contribution</w:t>
      </w:r>
      <w:bookmarkEnd w:id="9"/>
    </w:p>
    <w:p w14:paraId="150033A8" w14:textId="77777777" w:rsidR="00AB23F5" w:rsidRDefault="00000000">
      <w:pPr>
        <w:spacing w:after="160" w:line="276" w:lineRule="auto"/>
        <w:jc w:val="both"/>
      </w:pPr>
      <w:r>
        <w:t>The project will deliver a runnable user-facing system, documented architecture and reasoning components, quantitative experiments and visualisations, source code/repository documentation, installation/user guidance, and explicit mapping of implemented functionality to MR, RS and CGS. The intended contribution is evidence that explicit reasoning plus optimisation can produce measurably better weekly plans than simple recipe matching while remaining explainable to users.</w:t>
      </w:r>
    </w:p>
    <w:p w14:paraId="49B001CE" w14:textId="3A3E0E6D" w:rsidR="00AB23F5" w:rsidRDefault="00AB23F5" w:rsidP="009D2F05">
      <w:pPr>
        <w:spacing w:after="160" w:line="276" w:lineRule="auto"/>
      </w:pPr>
    </w:p>
    <w:sectPr w:rsidR="00AB23F5">
      <w:headerReference w:type="default" r:id="rId7"/>
      <w:footerReference w:type="default" r:id="rId8"/>
      <w:headerReference w:type="first" r:id="rId9"/>
      <w:footerReference w:type="first" r:id="rId10"/>
      <w:pgSz w:w="11906" w:h="16838"/>
      <w:pgMar w:top="1134" w:right="1134" w:bottom="1134" w:left="1134" w:header="680" w:footer="56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0CD9B" w14:textId="77777777" w:rsidR="0052154C" w:rsidRDefault="0052154C">
      <w:r>
        <w:separator/>
      </w:r>
    </w:p>
  </w:endnote>
  <w:endnote w:type="continuationSeparator" w:id="0">
    <w:p w14:paraId="0B10AF16" w14:textId="77777777" w:rsidR="0052154C" w:rsidRDefault="00521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A677" w14:textId="77777777" w:rsidR="00AB23F5" w:rsidRDefault="00000000">
    <w:pPr>
      <w:jc w:val="center"/>
    </w:pPr>
    <w:r>
      <w:rPr>
        <w:color w:val="5A6B63"/>
        <w:sz w:val="17"/>
        <w:szCs w:val="17"/>
      </w:rPr>
      <w:t xml:space="preserve">Page </w:t>
    </w:r>
    <w:r>
      <w:rPr>
        <w:color w:val="5A6B63"/>
        <w:sz w:val="17"/>
        <w:szCs w:val="17"/>
      </w:rPr>
      <w:fldChar w:fldCharType="begin"/>
    </w:r>
    <w:r>
      <w:rPr>
        <w:color w:val="5A6B63"/>
        <w:sz w:val="17"/>
        <w:szCs w:val="17"/>
      </w:rPr>
      <w:instrText>PAGE</w:instrText>
    </w:r>
    <w:r>
      <w:rPr>
        <w:color w:val="5A6B63"/>
        <w:sz w:val="17"/>
        <w:szCs w:val="17"/>
      </w:rPr>
      <w:fldChar w:fldCharType="separate"/>
    </w:r>
    <w:r w:rsidR="00F82CE6">
      <w:rPr>
        <w:noProof/>
        <w:color w:val="5A6B63"/>
        <w:sz w:val="17"/>
        <w:szCs w:val="17"/>
      </w:rPr>
      <w:t>1</w:t>
    </w:r>
    <w:r>
      <w:rPr>
        <w:color w:val="5A6B63"/>
        <w:sz w:val="17"/>
        <w:szCs w:val="17"/>
      </w:rPr>
      <w:fldChar w:fldCharType="end"/>
    </w:r>
    <w:r>
      <w:rPr>
        <w:color w:val="5A6B63"/>
        <w:sz w:val="17"/>
        <w:szCs w:val="17"/>
      </w:rPr>
      <w:t xml:space="preserve"> of </w:t>
    </w:r>
    <w:r>
      <w:rPr>
        <w:color w:val="5A6B63"/>
        <w:sz w:val="17"/>
        <w:szCs w:val="17"/>
      </w:rPr>
      <w:fldChar w:fldCharType="begin"/>
    </w:r>
    <w:r>
      <w:rPr>
        <w:color w:val="5A6B63"/>
        <w:sz w:val="17"/>
        <w:szCs w:val="17"/>
      </w:rPr>
      <w:instrText>NUMPAGES</w:instrText>
    </w:r>
    <w:r>
      <w:rPr>
        <w:color w:val="5A6B63"/>
        <w:sz w:val="17"/>
        <w:szCs w:val="17"/>
      </w:rPr>
      <w:fldChar w:fldCharType="separate"/>
    </w:r>
    <w:r w:rsidR="00F82CE6">
      <w:rPr>
        <w:noProof/>
        <w:color w:val="5A6B63"/>
        <w:sz w:val="17"/>
        <w:szCs w:val="17"/>
      </w:rPr>
      <w:t>1</w:t>
    </w:r>
    <w:r>
      <w:rPr>
        <w:color w:val="5A6B63"/>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DD95B" w14:textId="77777777" w:rsidR="00AB23F5" w:rsidRDefault="00AB23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32B67" w14:textId="77777777" w:rsidR="0052154C" w:rsidRDefault="0052154C">
      <w:r>
        <w:separator/>
      </w:r>
    </w:p>
  </w:footnote>
  <w:footnote w:type="continuationSeparator" w:id="0">
    <w:p w14:paraId="695A9816" w14:textId="77777777" w:rsidR="0052154C" w:rsidRDefault="005215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5062C" w14:textId="77777777" w:rsidR="00AB23F5" w:rsidRDefault="00000000">
    <w:pPr>
      <w:pBdr>
        <w:bottom w:val="single" w:sz="4" w:space="4" w:color="C9DAD1"/>
      </w:pBdr>
      <w:spacing w:after="60"/>
      <w:jc w:val="right"/>
    </w:pPr>
    <w:r>
      <w:rPr>
        <w:color w:val="5A6B63"/>
        <w:sz w:val="17"/>
        <w:szCs w:val="17"/>
      </w:rPr>
      <w:t>Pantry-to-Plate  ·  NUS-ISS IRS Project Proposal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DF0E4" w14:textId="77777777" w:rsidR="00AB23F5" w:rsidRDefault="00AB23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30961"/>
    <w:multiLevelType w:val="hybridMultilevel"/>
    <w:tmpl w:val="B7D6FFE8"/>
    <w:lvl w:ilvl="0" w:tplc="EED4F960">
      <w:start w:val="1"/>
      <w:numFmt w:val="bullet"/>
      <w:lvlText w:val="●"/>
      <w:lvlJc w:val="left"/>
      <w:pPr>
        <w:ind w:left="720" w:hanging="360"/>
      </w:pPr>
    </w:lvl>
    <w:lvl w:ilvl="1" w:tplc="84A2B2E4">
      <w:start w:val="1"/>
      <w:numFmt w:val="bullet"/>
      <w:lvlText w:val="○"/>
      <w:lvlJc w:val="left"/>
      <w:pPr>
        <w:ind w:left="1440" w:hanging="360"/>
      </w:pPr>
    </w:lvl>
    <w:lvl w:ilvl="2" w:tplc="67FA6DC8">
      <w:start w:val="1"/>
      <w:numFmt w:val="bullet"/>
      <w:lvlText w:val="■"/>
      <w:lvlJc w:val="left"/>
      <w:pPr>
        <w:ind w:left="2160" w:hanging="360"/>
      </w:pPr>
    </w:lvl>
    <w:lvl w:ilvl="3" w:tplc="FD9E3CB6">
      <w:start w:val="1"/>
      <w:numFmt w:val="bullet"/>
      <w:lvlText w:val="●"/>
      <w:lvlJc w:val="left"/>
      <w:pPr>
        <w:ind w:left="2880" w:hanging="360"/>
      </w:pPr>
    </w:lvl>
    <w:lvl w:ilvl="4" w:tplc="6AE2D860">
      <w:start w:val="1"/>
      <w:numFmt w:val="bullet"/>
      <w:lvlText w:val="○"/>
      <w:lvlJc w:val="left"/>
      <w:pPr>
        <w:ind w:left="3600" w:hanging="360"/>
      </w:pPr>
    </w:lvl>
    <w:lvl w:ilvl="5" w:tplc="54B875E0">
      <w:start w:val="1"/>
      <w:numFmt w:val="bullet"/>
      <w:lvlText w:val="■"/>
      <w:lvlJc w:val="left"/>
      <w:pPr>
        <w:ind w:left="4320" w:hanging="360"/>
      </w:pPr>
    </w:lvl>
    <w:lvl w:ilvl="6" w:tplc="AF0A9A86">
      <w:start w:val="1"/>
      <w:numFmt w:val="bullet"/>
      <w:lvlText w:val="●"/>
      <w:lvlJc w:val="left"/>
      <w:pPr>
        <w:ind w:left="5040" w:hanging="360"/>
      </w:pPr>
    </w:lvl>
    <w:lvl w:ilvl="7" w:tplc="78BAEC86">
      <w:start w:val="1"/>
      <w:numFmt w:val="bullet"/>
      <w:lvlText w:val="●"/>
      <w:lvlJc w:val="left"/>
      <w:pPr>
        <w:ind w:left="5760" w:hanging="360"/>
      </w:pPr>
    </w:lvl>
    <w:lvl w:ilvl="8" w:tplc="67964600">
      <w:start w:val="1"/>
      <w:numFmt w:val="bullet"/>
      <w:lvlText w:val="●"/>
      <w:lvlJc w:val="left"/>
      <w:pPr>
        <w:ind w:left="6480" w:hanging="360"/>
      </w:pPr>
    </w:lvl>
  </w:abstractNum>
  <w:abstractNum w:abstractNumId="1" w15:restartNumberingAfterBreak="0">
    <w:nsid w:val="5F6D2799"/>
    <w:multiLevelType w:val="hybridMultilevel"/>
    <w:tmpl w:val="86108600"/>
    <w:lvl w:ilvl="0" w:tplc="4E8CE408">
      <w:start w:val="1"/>
      <w:numFmt w:val="bullet"/>
      <w:lvlText w:val="▪"/>
      <w:lvlJc w:val="left"/>
      <w:pPr>
        <w:ind w:left="400" w:hanging="240"/>
      </w:pPr>
      <w:rPr>
        <w:color w:val="1F5C45"/>
      </w:rPr>
    </w:lvl>
    <w:lvl w:ilvl="1" w:tplc="B6708DDC">
      <w:numFmt w:val="decimal"/>
      <w:lvlText w:val=""/>
      <w:lvlJc w:val="left"/>
    </w:lvl>
    <w:lvl w:ilvl="2" w:tplc="D448903E">
      <w:numFmt w:val="decimal"/>
      <w:lvlText w:val=""/>
      <w:lvlJc w:val="left"/>
    </w:lvl>
    <w:lvl w:ilvl="3" w:tplc="20BE5CAA">
      <w:numFmt w:val="decimal"/>
      <w:lvlText w:val=""/>
      <w:lvlJc w:val="left"/>
    </w:lvl>
    <w:lvl w:ilvl="4" w:tplc="49FCC5A2">
      <w:numFmt w:val="decimal"/>
      <w:lvlText w:val=""/>
      <w:lvlJc w:val="left"/>
    </w:lvl>
    <w:lvl w:ilvl="5" w:tplc="50485B3A">
      <w:numFmt w:val="decimal"/>
      <w:lvlText w:val=""/>
      <w:lvlJc w:val="left"/>
    </w:lvl>
    <w:lvl w:ilvl="6" w:tplc="4AA4FD1C">
      <w:numFmt w:val="decimal"/>
      <w:lvlText w:val=""/>
      <w:lvlJc w:val="left"/>
    </w:lvl>
    <w:lvl w:ilvl="7" w:tplc="E6746FB8">
      <w:numFmt w:val="decimal"/>
      <w:lvlText w:val=""/>
      <w:lvlJc w:val="left"/>
    </w:lvl>
    <w:lvl w:ilvl="8" w:tplc="3ECEB53E">
      <w:numFmt w:val="decimal"/>
      <w:lvlText w:val=""/>
      <w:lvlJc w:val="left"/>
    </w:lvl>
  </w:abstractNum>
  <w:num w:numId="1" w16cid:durableId="1171025737">
    <w:abstractNumId w:val="0"/>
    <w:lvlOverride w:ilvl="0">
      <w:startOverride w:val="1"/>
    </w:lvlOverride>
  </w:num>
  <w:num w:numId="2" w16cid:durableId="7866988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3F5"/>
    <w:rsid w:val="0052154C"/>
    <w:rsid w:val="0084066B"/>
    <w:rsid w:val="008C233C"/>
    <w:rsid w:val="009D2F05"/>
    <w:rsid w:val="00A0164F"/>
    <w:rsid w:val="00AB23F5"/>
    <w:rsid w:val="00F82CE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BC8DC"/>
  <w15:docId w15:val="{C4C947A9-C23C-4EFF-B11D-1706AFADC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6" w:color="C9DAD1"/>
      </w:pBdr>
      <w:spacing w:before="400" w:after="180"/>
      <w:outlineLvl w:val="0"/>
    </w:pPr>
    <w:rPr>
      <w:b/>
      <w:bCs/>
      <w:color w:val="1F5C45"/>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82CE6"/>
    <w:pPr>
      <w:spacing w:after="100"/>
    </w:pPr>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1665</Words>
  <Characters>9491</Characters>
  <Application>Microsoft Office Word</Application>
  <DocSecurity>0</DocSecurity>
  <Lines>79</Lines>
  <Paragraphs>22</Paragraphs>
  <ScaleCrop>false</ScaleCrop>
  <Company/>
  <LinksUpToDate>false</LinksUpToDate>
  <CharactersWithSpaces>11134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Pantry-to-Plate — Project Proposal</dc:title>
  <dc:creator>Pantry-to-Plate Team</dc:creator>
  <dc:description>NUS-ISS IRS Practice Module Project Proposal</dc:description>
  <cp:lastModifiedBy>Sarade Shreyash Jitendra</cp:lastModifiedBy>
  <cp:revision>3</cp:revision>
  <dcterms:created xsi:type="dcterms:W3CDTF">2026-09-09T12:08:00Z</dcterms:created>
  <dcterms:modified xsi:type="dcterms:W3CDTF">2026-09-10T02:14:00Z</dcterms:modified>
</cp:coreProperties>
</file>