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10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Освоить приёмы оптимизации ассемблерного кода (сокращение числа ветвлений, побитовые операции), ассемблирование и дизассемблирование программ (objdump), восстановление исходного кода декомпилятором (Ghidra), а также основные уязвимости низкоуровневого ПО (переполнение буфера) и механизмы защиты (PIE, NX, стековые канарейки). Выполнить задания практической работы по персональному варианту.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 По табл. 10.1 в таблице 12 вариантов, поэтому берётся вариант 14 − 12 = 2: входная строка "Hello World!", задача — конвертировать все буквы в нижний регистр.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№1. Собрать и запустить программы из листингов 10.1–10.7 в одном цикле, сравнить время работы разных версий перевода в верхний регистр.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№2. Реализовать функцию варианта на C, проанализировать её ассемблерное представление (objdump), сравнить со своей реализацией на ассемблере.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№3. Восстановить исходный код из скомпилированной программы с помощью Ghidra, сравнить с оригиналом.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№4. Собрать программу из листингов 10.13–10.14, включить режим PIE, проверить корректность, сделать выводы.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Работа выполнялась на Ubuntu 24.04 x86_64 кросс-компилятором </w:t>
      </w:r>
      <w:r>
        <w:rPr>
          <w:rFonts w:ascii="Courier New" w:hAnsi="Courier New" w:eastAsia="Courier New" w:cs="Courier New"/>
          <w:b w:val="0"/>
          <w:sz w:val="26"/>
        </w:rPr>
        <w:t>riscv64-linux-gnu-gcc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 запуском через </w:t>
      </w:r>
      <w:r>
        <w:rPr>
          <w:rFonts w:ascii="Courier New" w:hAnsi="Courier New" w:eastAsia="Courier New" w:cs="Courier New"/>
          <w:b w:val="0"/>
          <w:sz w:val="26"/>
        </w:rPr>
        <w:t>qemu-riscv64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(user-mode), дизассемблер </w:t>
      </w:r>
      <w:r>
        <w:rPr>
          <w:rFonts w:ascii="Courier New" w:hAnsi="Courier New" w:eastAsia="Courier New" w:cs="Courier New"/>
          <w:b w:val="0"/>
          <w:sz w:val="26"/>
        </w:rPr>
        <w:t>riscv64-linux-gnu-objdump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Задание №1. Сравнение версий uppercase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Реализованы три версии перевода строки в верхний регистр (по листингам 10.1–10.7):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toupper1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базовая, с двумя ветвлениями (</w:t>
      </w:r>
      <w:r>
        <w:rPr>
          <w:rFonts w:ascii="Courier New" w:hAnsi="Courier New" w:eastAsia="Courier New" w:cs="Courier New"/>
          <w:b w:val="0"/>
          <w:sz w:val="26"/>
        </w:rPr>
        <w:t>bgt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 'z' и </w:t>
      </w:r>
      <w:r>
        <w:rPr>
          <w:rFonts w:ascii="Courier New" w:hAnsi="Courier New" w:eastAsia="Courier New" w:cs="Courier New"/>
          <w:b w:val="0"/>
          <w:sz w:val="26"/>
        </w:rPr>
        <w:t>blt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 'a');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toupper2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с одной проверкой диапазона беззнаковым сравнением (сдвиг </w:t>
      </w:r>
      <w:r>
        <w:rPr>
          <w:rFonts w:ascii="Courier New" w:hAnsi="Courier New" w:eastAsia="Courier New" w:cs="Courier New"/>
          <w:b w:val="0"/>
          <w:sz w:val="26"/>
        </w:rPr>
        <w:t>c − 'a'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sz w:val="26"/>
        </w:rPr>
        <w:t>bgeu</w:t>
      </w:r>
      <w:r>
        <w:rPr>
          <w:rFonts w:ascii="Times New Roman" w:hAnsi="Times New Roman" w:eastAsia="Times New Roman" w:cs="Times New Roman"/>
          <w:b w:val="0"/>
          <w:sz w:val="28"/>
        </w:rPr>
        <w:t>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toupper3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без ветвлений, сбросом бита маской </w:t>
      </w:r>
      <w:r>
        <w:rPr>
          <w:rFonts w:ascii="Courier New" w:hAnsi="Courier New" w:eastAsia="Courier New" w:cs="Courier New"/>
          <w:b w:val="0"/>
          <w:sz w:val="26"/>
        </w:rPr>
        <w:t>andi 0xDF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(корректно только для букв).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Все три дают одинаковый результат; время измерено службой </w:t>
      </w:r>
      <w:r>
        <w:rPr>
          <w:rFonts w:ascii="Courier New" w:hAnsi="Courier New" w:eastAsia="Courier New" w:cs="Courier New"/>
          <w:b w:val="0"/>
          <w:sz w:val="26"/>
        </w:rPr>
        <w:t>gettimeofday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 3 000 000 вызовов, 3 прогона (рис. 1).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94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upper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Сравнение версий перевода в верхний регистр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Среднее время одного вызова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Версия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нс/вызов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Относительно базовой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toupper1 (2 ветвления)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≈ 235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1,00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toupper2 (1 сравнение bgeu)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≈ 215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0,91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toupper3 (маска 0xDF)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≈ 180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0,77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Устранение ветвлений ускоряет функцию: отказ от одного условного перехода даёт ≈ 9 %, переход к чистой битовой операции без ветвлений — ≈ 23 %. Выигрыш объясняется тем, что ветвления нарушают конвейер процессора (ошибки предсказания переходов), а побитовая операция выполняется за один такт без переходов.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 №2. Функция варианта на C и ассемблере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Функция варианта (перевод в нижний регистр) реализована на C (</w:t>
      </w:r>
      <w:r>
        <w:rPr>
          <w:rFonts w:ascii="Courier New" w:hAnsi="Courier New" w:eastAsia="Courier New" w:cs="Courier New"/>
          <w:b w:val="0"/>
          <w:sz w:val="26"/>
        </w:rPr>
        <w:t>tolower.c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): для каждого символа при условии 'A' ≤ c ≤ 'Z' прибавляется 0x20. Компиляция </w:t>
      </w:r>
      <w:r>
        <w:rPr>
          <w:rFonts w:ascii="Courier New" w:hAnsi="Courier New" w:eastAsia="Courier New" w:cs="Courier New"/>
          <w:b w:val="0"/>
          <w:sz w:val="26"/>
        </w:rPr>
        <w:t>-O2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анализ </w:t>
      </w:r>
      <w:r>
        <w:rPr>
          <w:rFonts w:ascii="Courier New" w:hAnsi="Courier New" w:eastAsia="Courier New" w:cs="Courier New"/>
          <w:b w:val="0"/>
          <w:sz w:val="26"/>
        </w:rPr>
        <w:t>objdump -d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показали, что оптимизатор GCC сам применил приём из главы 10 — свёл проверку диапазона к одному беззнаковому сравнению: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Ключевой фрагмент my_tolower при -O2 (objdump)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my_tolower: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lbu   a5,0(a0)        # загрузить символ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addiw a4,a5,-65       # c - 'A'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andi  a4,a4,0xff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addiw a2,a5,32        # заранее вычислить c + 0x20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bgtu  a4,a6,.L2       # если (c-'A') &gt; 25 (не буква) -&gt; пропустить (a6 = 25)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sb    a2,0(a3)        # иначе записать строчную</w:t>
              <w:br/>
            </w:r>
            <w:r>
              <w:rPr>
                <w:rFonts w:ascii="Courier New" w:hAnsi="Courier New" w:eastAsia="Courier New" w:cs="Courier New"/>
                <w:sz w:val="20"/>
              </w:rPr>
              <w:t xml:space="preserve">    ...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сравнения написаны две версии на ассемблере RISC-V (</w:t>
      </w:r>
      <w:r>
        <w:rPr>
          <w:rFonts w:ascii="Courier New" w:hAnsi="Courier New" w:eastAsia="Courier New" w:cs="Courier New"/>
          <w:b w:val="0"/>
          <w:sz w:val="26"/>
        </w:rPr>
        <w:t>tolower_asm.S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): </w:t>
      </w:r>
      <w:r>
        <w:rPr>
          <w:rFonts w:ascii="Courier New" w:hAnsi="Courier New" w:eastAsia="Courier New" w:cs="Courier New"/>
          <w:b w:val="0"/>
          <w:sz w:val="26"/>
        </w:rPr>
        <w:t>tolower_branch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прямая с ветвлениями, </w:t>
      </w:r>
      <w:r>
        <w:rPr>
          <w:rFonts w:ascii="Courier New" w:hAnsi="Courier New" w:eastAsia="Courier New" w:cs="Courier New"/>
          <w:b w:val="0"/>
          <w:sz w:val="26"/>
        </w:rPr>
        <w:t>tolower_nobranch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оптимизированная без ветвлений (</w:t>
      </w:r>
      <w:r>
        <w:rPr>
          <w:rFonts w:ascii="Courier New" w:hAnsi="Courier New" w:eastAsia="Courier New" w:cs="Courier New"/>
          <w:b w:val="0"/>
          <w:sz w:val="26"/>
        </w:rPr>
        <w:t>addi c,-'A'; sltiu &lt;26; slli 5; or</w:t>
      </w:r>
      <w:r>
        <w:rPr>
          <w:rFonts w:ascii="Times New Roman" w:hAnsi="Times New Roman" w:eastAsia="Times New Roman" w:cs="Times New Roman"/>
          <w:b w:val="0"/>
          <w:sz w:val="28"/>
        </w:rPr>
        <w:t>), повторяющая приём компилятора. Замеры по 5 000 000 вызовов (рис. 2).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36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lower_bench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Сравнение реализаций tolower (C и ассемблер)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Среднее время одного вызова (вариант 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Реализация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нс/вызов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my_tolower (C, -O2)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≈ 123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tolower_branch (asm, с ветвлением)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≈ 79</w:t>
            </w:r>
          </w:p>
        </w:tc>
      </w:tr>
      <w:tr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tolower_nobranch (asm, без ветвлений)</w:t>
            </w:r>
          </w:p>
        </w:tc>
        <w:tc>
          <w:tcPr>
            <w:tcW w:type="dxa" w:w="467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≈ 75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Рукописный ассемблер быстрее C-версии (в C-функции на каждый символ ещё вычисляется длина и есть накладные расходы ABI); безветочная версия немного быстрее версии с ветвлением. Результат на тестовой строке «Hello World!» у всех реализаций одинаков: «hello world!».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Задание №3. Восстановление кода в Ghidra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Программа </w:t>
      </w:r>
      <w:r>
        <w:rPr>
          <w:rFonts w:ascii="Courier New" w:hAnsi="Courier New" w:eastAsia="Courier New" w:cs="Courier New"/>
          <w:b w:val="0"/>
          <w:sz w:val="26"/>
        </w:rPr>
        <w:t>tolower_O2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(та же функция, статически слинкованная) загружена в Ghidra 11 (headless-режим, скрипт декомпиляции </w:t>
      </w:r>
      <w:r>
        <w:rPr>
          <w:rFonts w:ascii="Courier New" w:hAnsi="Courier New" w:eastAsia="Courier New" w:cs="Courier New"/>
          <w:b w:val="0"/>
          <w:sz w:val="26"/>
        </w:rPr>
        <w:t>DecompileFn.py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; Ghidra и JDK 21 установлены локально в </w:t>
      </w:r>
      <w:r>
        <w:rPr>
          <w:rFonts w:ascii="Courier New" w:hAnsi="Courier New" w:eastAsia="Courier New" w:cs="Courier New"/>
          <w:b w:val="0"/>
          <w:sz w:val="26"/>
        </w:rPr>
        <w:t>.tools/</w:t>
      </w:r>
      <w:r>
        <w:rPr>
          <w:rFonts w:ascii="Times New Roman" w:hAnsi="Times New Roman" w:eastAsia="Times New Roman" w:cs="Times New Roman"/>
          <w:b w:val="0"/>
          <w:sz w:val="28"/>
        </w:rPr>
        <w:t>). Результат декомпиляции функции (рис. 3):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1216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idra_decompi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2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Декомпиляция my_tolower в Ghidra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Ghidra корректно восстановила логику: внешний цикл с внутренним циклом </w:t>
      </w:r>
      <w:r>
        <w:rPr>
          <w:rFonts w:ascii="Courier New" w:hAnsi="Courier New" w:eastAsia="Courier New" w:cs="Courier New"/>
          <w:b w:val="0"/>
          <w:sz w:val="26"/>
        </w:rPr>
        <w:t>while ((byte)(cVar2 + 0xbfU) &lt; 0x1a)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это ровно та же проверка диапазона «заглавная буква» (0xBF = −65 = −'A', 0x1a = 26), что и в исходнике, только записанная через беззнаковое сравнение, выбранное оптимизатором. Отличия от оригинала косметические: декомпилятор не знает имён переменных (param_1, cVar2), показывает служебную инициализацию </w:t>
      </w:r>
      <w:r>
        <w:rPr>
          <w:rFonts w:ascii="Courier New" w:hAnsi="Courier New" w:eastAsia="Courier New" w:cs="Courier New"/>
          <w:b w:val="0"/>
          <w:sz w:val="26"/>
        </w:rPr>
        <w:t>gp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записывает условие через беззнаковый сдвиг диапазона. Восстановленный код (</w:t>
      </w:r>
      <w:r>
        <w:rPr>
          <w:rFonts w:ascii="Courier New" w:hAnsi="Courier New" w:eastAsia="Courier New" w:cs="Courier New"/>
          <w:b w:val="0"/>
          <w:sz w:val="26"/>
        </w:rPr>
        <w:t>ghidra_restored.c</w:t>
      </w:r>
      <w:r>
        <w:rPr>
          <w:rFonts w:ascii="Times New Roman" w:hAnsi="Times New Roman" w:eastAsia="Times New Roman" w:cs="Times New Roman"/>
          <w:b w:val="0"/>
          <w:sz w:val="28"/>
        </w:rPr>
        <w:t>) после возврата понятных имён скомпилирован и запущен — результат совпал с оригиналом («hello world!»).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Задание №4. Переполнение буфера и режим PIE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Собрана учебная программа из листингов 10.13–10.14 (</w:t>
      </w:r>
      <w:r>
        <w:rPr>
          <w:rFonts w:ascii="Courier New" w:hAnsi="Courier New" w:eastAsia="Courier New" w:cs="Courier New"/>
          <w:b w:val="0"/>
          <w:sz w:val="26"/>
        </w:rPr>
        <w:t>creditcard.S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upper.S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— демонстрация уязвимости переполнения буфера на примере из методички: функция </w:t>
      </w:r>
      <w:r>
        <w:rPr>
          <w:rFonts w:ascii="Courier New" w:hAnsi="Courier New" w:eastAsia="Courier New" w:cs="Courier New"/>
          <w:b w:val="0"/>
          <w:sz w:val="26"/>
        </w:rPr>
        <w:t>toupper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не проверяет длину выходного буфера, из-за чего при длинной входной строке перезаписывается сохранённый в стеке адрес возврата </w:t>
      </w:r>
      <w:r>
        <w:rPr>
          <w:rFonts w:ascii="Courier New" w:hAnsi="Courier New" w:eastAsia="Courier New" w:cs="Courier New"/>
          <w:b w:val="0"/>
          <w:sz w:val="26"/>
        </w:rPr>
        <w:t>ra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. По методичке строка в секции </w:t>
      </w:r>
      <w:r>
        <w:rPr>
          <w:rFonts w:ascii="Courier New" w:hAnsi="Courier New" w:eastAsia="Courier New" w:cs="Courier New"/>
          <w:b w:val="0"/>
          <w:sz w:val="26"/>
        </w:rPr>
        <w:t>.data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подобрана так, что </w:t>
      </w:r>
      <w:r>
        <w:rPr>
          <w:rFonts w:ascii="Courier New" w:hAnsi="Courier New" w:eastAsia="Courier New" w:cs="Courier New"/>
          <w:b w:val="0"/>
          <w:sz w:val="26"/>
        </w:rPr>
        <w:t>ra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заменяется адресом служебной подпрограммы </w:t>
      </w:r>
      <w:r>
        <w:rPr>
          <w:rFonts w:ascii="Courier New" w:hAnsi="Courier New" w:eastAsia="Courier New" w:cs="Courier New"/>
          <w:b w:val="0"/>
          <w:sz w:val="26"/>
        </w:rPr>
        <w:t>DownloadCreditCardNumbers</w:t>
      </w:r>
      <w:r>
        <w:rPr>
          <w:rFonts w:ascii="Times New Roman" w:hAnsi="Times New Roman" w:eastAsia="Times New Roman" w:cs="Times New Roman"/>
          <w:b w:val="0"/>
          <w:sz w:val="28"/>
        </w:rPr>
        <w:t>, которая явно не вызывается, но получает управление — это демонстрирует последствия отсутствия проверки длины входных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Программа собрана в двух вариантах (листинг 10.18): обычный (</w:t>
      </w:r>
      <w:r>
        <w:rPr>
          <w:rFonts w:ascii="Courier New" w:hAnsi="Courier New" w:eastAsia="Courier New" w:cs="Courier New"/>
          <w:b w:val="0"/>
          <w:sz w:val="26"/>
        </w:rPr>
        <w:t>ld</w:t>
      </w:r>
      <w:r>
        <w:rPr>
          <w:rFonts w:ascii="Times New Roman" w:hAnsi="Times New Roman" w:eastAsia="Times New Roman" w:cs="Times New Roman"/>
          <w:b w:val="0"/>
          <w:sz w:val="28"/>
        </w:rPr>
        <w:t>) и с позиционно-независимым кодом (</w:t>
      </w:r>
      <w:r>
        <w:rPr>
          <w:rFonts w:ascii="Courier New" w:hAnsi="Courier New" w:eastAsia="Courier New" w:cs="Courier New"/>
          <w:b w:val="0"/>
          <w:sz w:val="26"/>
        </w:rPr>
        <w:t>ld -pie</w:t>
      </w:r>
      <w:r>
        <w:rPr>
          <w:rFonts w:ascii="Times New Roman" w:hAnsi="Times New Roman" w:eastAsia="Times New Roman" w:cs="Times New Roman"/>
          <w:b w:val="0"/>
          <w:sz w:val="28"/>
        </w:rPr>
        <w:t>). Сравнение показано на рис. 4.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25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Сравнение обычной и PIE-сборки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Влияние PIE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Свойство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Обычная сборка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PIE-сборка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 ELF (readelf -h)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EXEC (Executable file)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DYN (Position-Independent Executable)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Точка входа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фиксированный адрес 0x100xx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малое смещение 0x2ae (определяется при загрузке)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Жёстко зашитый адрес в .data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действителен — перенаправление срабатывает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недействителен при изменении базы загрузки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Выводы по защите: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Times New Roman" w:hAnsi="Times New Roman" w:eastAsia="Times New Roman" w:cs="Times New Roman"/>
          <w:b/>
          <w:sz w:val="28"/>
        </w:rPr>
        <w:t>PIE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превращает исполняемый файл в DYN-объект: все адреса в нём относительны, а базовый адрес назначается при загрузке (ASLR). Жёстко зашитый в эксплойте абсолютный адрес </w:t>
      </w:r>
      <w:r>
        <w:rPr>
          <w:rFonts w:ascii="Courier New" w:hAnsi="Courier New" w:eastAsia="Courier New" w:cs="Courier New"/>
          <w:b w:val="0"/>
          <w:sz w:val="26"/>
        </w:rPr>
        <w:t>DownloadCreditCardNumbers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при этом перестаёт соответствовать реальному расположению функции, поэтому атака с фиксированным адресом теряет надёжность (в учебной программе PIE-версия под qemu аварийно завершается — зашитый адрес больше не ведёт в нужную функцию).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Times New Roman" w:hAnsi="Times New Roman" w:eastAsia="Times New Roman" w:cs="Times New Roman"/>
          <w:b/>
          <w:sz w:val="28"/>
        </w:rPr>
        <w:t>NX-бит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(неисполняемый стек) не даёт выполнять код, помещённый в стек — Linux по умолчанию помечает стек как неисполняемый, что обесценивает классические эксплойты с кодом в стеке.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Times New Roman" w:hAnsi="Times New Roman" w:eastAsia="Times New Roman" w:cs="Times New Roman"/>
          <w:b/>
          <w:sz w:val="28"/>
        </w:rPr>
        <w:t>Стековые канарейки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</w:t>
      </w:r>
      <w:r>
        <w:rPr>
          <w:rFonts w:ascii="Courier New" w:hAnsi="Courier New" w:eastAsia="Courier New" w:cs="Courier New"/>
          <w:b w:val="0"/>
          <w:sz w:val="26"/>
        </w:rPr>
        <w:t>-fstack-protector</w:t>
      </w:r>
      <w:r>
        <w:rPr>
          <w:rFonts w:ascii="Times New Roman" w:hAnsi="Times New Roman" w:eastAsia="Times New Roman" w:cs="Times New Roman"/>
          <w:b w:val="0"/>
          <w:sz w:val="28"/>
        </w:rPr>
        <w:t>, листинги 10.19–10.20) вставляют контрольное значение между локальными данными и адресом возврата и проверяют его в эпилоге; при перезаписи буфером программа аварийно завершается («stack smashing detected») до возврата по подменённому адресу.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Главная причина уязвимости — отсутствие проверки длины входных данных; перечисленные механизмы снижают риск, но не заменяют корректной проверки границ буфера.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Аппаратная модель функции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Логика функции варианта (перевод буквы в нижний регистр) реализована аппаратно в Logisim (</w:t>
      </w:r>
      <w:r>
        <w:rPr>
          <w:rFonts w:ascii="Courier New" w:hAnsi="Courier New" w:eastAsia="Courier New" w:cs="Courier New"/>
          <w:b w:val="0"/>
          <w:sz w:val="26"/>
        </w:rPr>
        <w:t>pr10/src/logisim/pr10_tolower.circ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генератор </w:t>
      </w:r>
      <w:r>
        <w:rPr>
          <w:rFonts w:ascii="Courier New" w:hAnsi="Courier New" w:eastAsia="Courier New" w:cs="Courier New"/>
          <w:b w:val="0"/>
          <w:sz w:val="26"/>
        </w:rPr>
        <w:t>gen_pr10.py</w:t>
      </w:r>
      <w:r>
        <w:rPr>
          <w:rFonts w:ascii="Times New Roman" w:hAnsi="Times New Roman" w:eastAsia="Times New Roman" w:cs="Times New Roman"/>
          <w:b w:val="0"/>
          <w:sz w:val="28"/>
        </w:rPr>
        <w:t>) в двух вариантах — тех же, что в ассемблере: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tolower_branch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«с ветвлением»: два компаратора проверяют 'A' ≤ c ≤ 'Z', результат </w:t>
      </w:r>
      <w:r>
        <w:rPr>
          <w:rFonts w:ascii="Courier New" w:hAnsi="Courier New" w:eastAsia="Courier New" w:cs="Courier New"/>
          <w:b w:val="0"/>
          <w:sz w:val="26"/>
        </w:rPr>
        <w:t>is_upper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управляет мультиплексором, который выбирает c + 0x20 либо c;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</w:t>
      </w:r>
      <w:r>
        <w:rPr>
          <w:rFonts w:ascii="Courier New" w:hAnsi="Courier New" w:eastAsia="Courier New" w:cs="Courier New"/>
          <w:b w:val="0"/>
          <w:sz w:val="26"/>
        </w:rPr>
        <w:t>tolower_nobranch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— «без ветвления»: </w:t>
      </w:r>
      <w:r>
        <w:rPr>
          <w:rFonts w:ascii="Courier New" w:hAnsi="Courier New" w:eastAsia="Courier New" w:cs="Courier New"/>
          <w:b w:val="0"/>
          <w:sz w:val="26"/>
        </w:rPr>
        <w:t>out = c | (is_upper &lt;&lt; 5)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(бит 0x20 ставится битовой маской, как в оптимизированном ассемблере).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c = 'H' (0x48) обе схемы дают 'h' (0x68), индикатор is_upper = 1 (рис. 5); при c = '!' (0x21) буква не распознаётся, выход равен входу (рис. 6). Устройство без ветвления показано на рис. 7.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01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branch_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tolower с ветвлением: 'H' (0x48) → 'h' (0x68)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015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branch_exc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tolower с ветвлением: '!' (0x21) не изменяется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6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nobranch_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tolower без ветвления (битовая маска): 'H' → 'h'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Эквивалентность обеих схем эталону проверена на всех 256 значениях байта (рис. 8).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74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Проверка эквивалентности схем на всех 256 байтах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освоены приёмы оптимизации ассемблерного кода: отказ от ветвлений ускорил перевод регистра на 9–23 %, а чистая битовая операция оказалась самой быстрой. Анализ скомпилированной C-функции варианта через objdump показал, что компилятор GCC при -O2 сам применяет эти приёмы (беззнаковое сравнение диапазона), а рукописный ассемблер всё же быстрее за счёт меньших накладных расходов. Декомпилятор Ghidra верно восстановил логику функции, сохранив смысл при изменённой форме условий.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учебном примере из методички рассмотрена уязвимость переполнения буфера: отсутствие проверки длины входных данных позволяет перезаписать адрес возврата и перенаправить выполнение. Показано действие защитных механизмов — PIE (тип ELF меняется на DYN, адреса становятся относительными, что обесценивает жёстко зашитый адрес), NX-бит (запрет выполнения стека) и стековые канарейки (обнаружение перезаписи до возврата). Логика функции варианта дополнительно реализована аппаратно в Logisim в двух вариантах (с ветвлением и без), их эквивалентность подтверждена на всех 256 байтах.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