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B35A" w14:textId="77777777" w:rsidR="00237FA1" w:rsidRDefault="00000000">
      <w:pPr>
        <w:jc w:val="right"/>
      </w:pPr>
      <w:r>
        <w:rPr>
          <w:color w:val="4B5563"/>
          <w:sz w:val="18"/>
        </w:rPr>
        <w:t>Corte técnico | Julio 2026</w:t>
      </w:r>
    </w:p>
    <w:p w14:paraId="0F0C4988" w14:textId="77777777" w:rsidR="00237FA1" w:rsidRDefault="00000000">
      <w:pPr>
        <w:spacing w:before="160" w:after="400"/>
        <w:jc w:val="center"/>
      </w:pPr>
      <w:r>
        <w:rPr>
          <w:noProof/>
        </w:rPr>
        <w:drawing>
          <wp:inline distT="0" distB="0" distL="0" distR="0" wp14:anchorId="42B2B351" wp14:editId="5C96156C">
            <wp:extent cx="4389120" cy="42360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acuya-cover-doc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23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A4F8" w14:textId="77777777" w:rsidR="00237FA1" w:rsidRPr="00DB076D" w:rsidRDefault="00000000">
      <w:pPr>
        <w:jc w:val="center"/>
        <w:rPr>
          <w:lang w:val="es-CR"/>
        </w:rPr>
      </w:pPr>
      <w:proofErr w:type="spellStart"/>
      <w:r w:rsidRPr="00DB076D">
        <w:rPr>
          <w:b/>
          <w:color w:val="111827"/>
          <w:sz w:val="56"/>
          <w:lang w:val="es-CR"/>
        </w:rPr>
        <w:t>Design</w:t>
      </w:r>
      <w:proofErr w:type="spellEnd"/>
      <w:r w:rsidRPr="00DB076D">
        <w:rPr>
          <w:b/>
          <w:color w:val="111827"/>
          <w:sz w:val="56"/>
          <w:lang w:val="es-CR"/>
        </w:rPr>
        <w:t xml:space="preserve"> </w:t>
      </w:r>
      <w:proofErr w:type="spellStart"/>
      <w:r w:rsidRPr="00DB076D">
        <w:rPr>
          <w:b/>
          <w:color w:val="111827"/>
          <w:sz w:val="56"/>
          <w:lang w:val="es-CR"/>
        </w:rPr>
        <w:t>System</w:t>
      </w:r>
      <w:proofErr w:type="spellEnd"/>
      <w:r w:rsidRPr="00DB076D">
        <w:rPr>
          <w:b/>
          <w:color w:val="111827"/>
          <w:sz w:val="56"/>
          <w:lang w:val="es-CR"/>
        </w:rPr>
        <w:t xml:space="preserve"> Maracuyá</w:t>
      </w:r>
    </w:p>
    <w:p w14:paraId="3A5EB1A2" w14:textId="77777777" w:rsidR="00237FA1" w:rsidRPr="00DB076D" w:rsidRDefault="00000000">
      <w:pPr>
        <w:jc w:val="center"/>
        <w:rPr>
          <w:lang w:val="es-CR"/>
        </w:rPr>
      </w:pPr>
      <w:r w:rsidRPr="00DB076D">
        <w:rPr>
          <w:i/>
          <w:color w:val="4B5563"/>
          <w:sz w:val="24"/>
          <w:lang w:val="es-CR"/>
        </w:rPr>
        <w:t>Reporte final de deuda técnica, riesgos y plan de estabilización</w:t>
      </w: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37FA1" w:rsidRPr="00DB076D" w14:paraId="39F560D1" w14:textId="77777777">
        <w:trPr>
          <w:jc w:val="center"/>
        </w:trPr>
        <w:tc>
          <w:tcPr>
            <w:tcW w:w="10080" w:type="dxa"/>
            <w:shd w:val="clear" w:color="auto" w:fill="FFF7ED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DD17123" w14:textId="77777777" w:rsidR="00237FA1" w:rsidRPr="00DB076D" w:rsidRDefault="00000000">
            <w:pPr>
              <w:spacing w:after="60"/>
              <w:rPr>
                <w:lang w:val="es-CR"/>
              </w:rPr>
            </w:pPr>
            <w:r w:rsidRPr="00DB076D">
              <w:rPr>
                <w:b/>
                <w:color w:val="5F0F1A"/>
                <w:sz w:val="18"/>
                <w:lang w:val="es-CR"/>
              </w:rPr>
              <w:t>Propósito del documento</w:t>
            </w:r>
          </w:p>
          <w:p w14:paraId="46EE2B06" w14:textId="77777777" w:rsidR="00237FA1" w:rsidRPr="00DB076D" w:rsidRDefault="00000000">
            <w:pPr>
              <w:spacing w:after="0"/>
              <w:rPr>
                <w:lang w:val="es-CR"/>
              </w:rPr>
            </w:pPr>
            <w:r w:rsidRPr="00DB076D">
              <w:rPr>
                <w:sz w:val="19"/>
                <w:lang w:val="es-CR"/>
              </w:rPr>
              <w:t>Cerrar el diagnóstico de hallazgos, dejar por escrito la deuda relevante y estimar el esfuerzo necesario para proteger escalabilidad, mantenibilidad, flexibilidad, desacoplamiento, calidad y experiencia de desarrollo.</w:t>
            </w:r>
          </w:p>
        </w:tc>
      </w:tr>
    </w:tbl>
    <w:p w14:paraId="15901163" w14:textId="77777777" w:rsidR="00237FA1" w:rsidRPr="00DB076D" w:rsidRDefault="00237FA1">
      <w:pPr>
        <w:spacing w:after="80"/>
        <w:rPr>
          <w:lang w:val="es-CR"/>
        </w:rPr>
      </w:pPr>
    </w:p>
    <w:p w14:paraId="52F7C62D" w14:textId="10CB2A17" w:rsidR="00237FA1" w:rsidRDefault="00000000">
      <w:pPr>
        <w:jc w:val="center"/>
      </w:pPr>
      <w:proofErr w:type="spellStart"/>
      <w:r>
        <w:rPr>
          <w:color w:val="4B5563"/>
          <w:sz w:val="18"/>
        </w:rPr>
        <w:t>Preparado</w:t>
      </w:r>
      <w:proofErr w:type="spellEnd"/>
      <w:r>
        <w:rPr>
          <w:color w:val="4B5563"/>
          <w:sz w:val="18"/>
        </w:rPr>
        <w:t xml:space="preserve"> por Krause Kelsen | Design System</w:t>
      </w:r>
      <w:r w:rsidR="00DB076D">
        <w:rPr>
          <w:color w:val="4B5563"/>
          <w:sz w:val="18"/>
        </w:rPr>
        <w:t xml:space="preserve"> - </w:t>
      </w:r>
      <w:proofErr w:type="spellStart"/>
      <w:r w:rsidR="00DB076D">
        <w:rPr>
          <w:color w:val="4B5563"/>
          <w:sz w:val="18"/>
        </w:rPr>
        <w:t>Maracuyá</w:t>
      </w:r>
      <w:proofErr w:type="spellEnd"/>
    </w:p>
    <w:p w14:paraId="067A8391" w14:textId="77777777" w:rsidR="00237FA1" w:rsidRDefault="00000000">
      <w:pPr>
        <w:spacing w:after="0"/>
      </w:pPr>
      <w:r>
        <w:br w:type="page"/>
      </w:r>
    </w:p>
    <w:p w14:paraId="251615A3" w14:textId="77777777" w:rsidR="00237FA1" w:rsidRPr="00DB076D" w:rsidRDefault="00000000">
      <w:pPr>
        <w:pStyle w:val="Ttulo1"/>
        <w:spacing w:after="110"/>
        <w:rPr>
          <w:lang w:val="es-CR"/>
        </w:rPr>
      </w:pPr>
      <w:r w:rsidRPr="00DB076D">
        <w:rPr>
          <w:rFonts w:ascii="Calibri" w:hAnsi="Calibri"/>
          <w:lang w:val="es-CR"/>
        </w:rPr>
        <w:lastRenderedPageBreak/>
        <w:t>Contenido</w:t>
      </w:r>
    </w:p>
    <w:p w14:paraId="5B48DE63" w14:textId="77777777" w:rsidR="00237FA1" w:rsidRPr="00DB076D" w:rsidRDefault="00000000">
      <w:pPr>
        <w:tabs>
          <w:tab w:val="right" w:leader="dot" w:pos="10080"/>
        </w:tabs>
        <w:rPr>
          <w:lang w:val="es-CR"/>
        </w:rPr>
      </w:pPr>
      <w:r w:rsidRPr="00DB076D">
        <w:rPr>
          <w:color w:val="4B5563"/>
          <w:lang w:val="es-CR"/>
        </w:rPr>
        <w:t>Resumen ejecutivo</w:t>
      </w:r>
      <w:r w:rsidRPr="00DB076D">
        <w:rPr>
          <w:color w:val="4B5563"/>
          <w:lang w:val="es-CR"/>
        </w:rPr>
        <w:tab/>
        <w:t>3</w:t>
      </w:r>
    </w:p>
    <w:p w14:paraId="15886372" w14:textId="77777777" w:rsidR="00237FA1" w:rsidRPr="00DB076D" w:rsidRDefault="00000000">
      <w:pPr>
        <w:tabs>
          <w:tab w:val="right" w:leader="dot" w:pos="10080"/>
        </w:tabs>
        <w:rPr>
          <w:lang w:val="es-CR"/>
        </w:rPr>
      </w:pPr>
      <w:r w:rsidRPr="00DB076D">
        <w:rPr>
          <w:color w:val="4B5563"/>
          <w:lang w:val="es-CR"/>
        </w:rPr>
        <w:t>Marco de cierre</w:t>
      </w:r>
      <w:r w:rsidRPr="00DB076D">
        <w:rPr>
          <w:color w:val="4B5563"/>
          <w:lang w:val="es-CR"/>
        </w:rPr>
        <w:tab/>
        <w:t>3</w:t>
      </w:r>
    </w:p>
    <w:p w14:paraId="2C5BB9F9" w14:textId="77777777" w:rsidR="00237FA1" w:rsidRPr="00DB076D" w:rsidRDefault="00000000">
      <w:pPr>
        <w:tabs>
          <w:tab w:val="right" w:leader="dot" w:pos="10080"/>
        </w:tabs>
        <w:ind w:left="259"/>
        <w:rPr>
          <w:lang w:val="es-CR"/>
        </w:rPr>
      </w:pPr>
      <w:r w:rsidRPr="00DB076D">
        <w:rPr>
          <w:color w:val="4B5563"/>
          <w:lang w:val="es-CR"/>
        </w:rPr>
        <w:t xml:space="preserve">Hallazgo 1: Documentación </w:t>
      </w:r>
      <w:proofErr w:type="spellStart"/>
      <w:r w:rsidRPr="00DB076D">
        <w:rPr>
          <w:color w:val="4B5563"/>
          <w:lang w:val="es-CR"/>
        </w:rPr>
        <w:t>KDoc</w:t>
      </w:r>
      <w:proofErr w:type="spellEnd"/>
      <w:r w:rsidRPr="00DB076D">
        <w:rPr>
          <w:color w:val="4B5563"/>
          <w:lang w:val="es-CR"/>
        </w:rPr>
        <w:tab/>
        <w:t>4</w:t>
      </w:r>
    </w:p>
    <w:p w14:paraId="55FA49B7" w14:textId="77777777" w:rsidR="00237FA1" w:rsidRPr="00DB076D" w:rsidRDefault="00000000">
      <w:pPr>
        <w:tabs>
          <w:tab w:val="right" w:leader="dot" w:pos="10080"/>
        </w:tabs>
        <w:ind w:left="259"/>
        <w:rPr>
          <w:lang w:val="es-CR"/>
        </w:rPr>
      </w:pPr>
      <w:r w:rsidRPr="00DB076D">
        <w:rPr>
          <w:color w:val="4B5563"/>
          <w:lang w:val="es-CR"/>
        </w:rPr>
        <w:t xml:space="preserve">Hallazgo 2: Arquitectura </w:t>
      </w:r>
      <w:proofErr w:type="spellStart"/>
      <w:r w:rsidRPr="00DB076D">
        <w:rPr>
          <w:color w:val="4B5563"/>
          <w:lang w:val="es-CR"/>
        </w:rPr>
        <w:t>Compose</w:t>
      </w:r>
      <w:proofErr w:type="spellEnd"/>
      <w:r w:rsidRPr="00DB076D">
        <w:rPr>
          <w:color w:val="4B5563"/>
          <w:lang w:val="es-CR"/>
        </w:rPr>
        <w:tab/>
        <w:t>5</w:t>
      </w:r>
    </w:p>
    <w:p w14:paraId="7DEADD86" w14:textId="77777777" w:rsidR="00237FA1" w:rsidRPr="00DB076D" w:rsidRDefault="00000000">
      <w:pPr>
        <w:tabs>
          <w:tab w:val="right" w:leader="dot" w:pos="10080"/>
        </w:tabs>
        <w:ind w:left="259"/>
        <w:rPr>
          <w:lang w:val="es-CR"/>
        </w:rPr>
      </w:pPr>
      <w:r w:rsidRPr="00DB076D">
        <w:rPr>
          <w:color w:val="4B5563"/>
          <w:lang w:val="es-CR"/>
        </w:rPr>
        <w:t>Hallazgo 3: Variables visuales</w:t>
      </w:r>
      <w:r w:rsidRPr="00DB076D">
        <w:rPr>
          <w:color w:val="4B5563"/>
          <w:lang w:val="es-CR"/>
        </w:rPr>
        <w:tab/>
        <w:t>6</w:t>
      </w:r>
    </w:p>
    <w:p w14:paraId="36415B09" w14:textId="77777777" w:rsidR="00237FA1" w:rsidRPr="00DB076D" w:rsidRDefault="00000000">
      <w:pPr>
        <w:tabs>
          <w:tab w:val="right" w:leader="dot" w:pos="10080"/>
        </w:tabs>
        <w:ind w:left="259"/>
        <w:rPr>
          <w:lang w:val="es-CR"/>
        </w:rPr>
      </w:pPr>
      <w:r w:rsidRPr="00DB076D">
        <w:rPr>
          <w:color w:val="4B5563"/>
          <w:lang w:val="es-CR"/>
        </w:rPr>
        <w:t xml:space="preserve">Hallazgo 4: </w:t>
      </w:r>
      <w:proofErr w:type="spellStart"/>
      <w:r w:rsidRPr="00DB076D">
        <w:rPr>
          <w:color w:val="4B5563"/>
          <w:lang w:val="es-CR"/>
        </w:rPr>
        <w:t>Wrappers</w:t>
      </w:r>
      <w:proofErr w:type="spellEnd"/>
      <w:r w:rsidRPr="00DB076D">
        <w:rPr>
          <w:color w:val="4B5563"/>
          <w:lang w:val="es-CR"/>
        </w:rPr>
        <w:t xml:space="preserve"> XML</w:t>
      </w:r>
      <w:r w:rsidRPr="00DB076D">
        <w:rPr>
          <w:color w:val="4B5563"/>
          <w:lang w:val="es-CR"/>
        </w:rPr>
        <w:tab/>
        <w:t>7</w:t>
      </w:r>
    </w:p>
    <w:p w14:paraId="044E3DC4" w14:textId="77777777" w:rsidR="00237FA1" w:rsidRDefault="00000000">
      <w:pPr>
        <w:tabs>
          <w:tab w:val="right" w:leader="dot" w:pos="10080"/>
        </w:tabs>
        <w:ind w:left="259"/>
      </w:pPr>
      <w:proofErr w:type="spellStart"/>
      <w:r>
        <w:rPr>
          <w:color w:val="4B5563"/>
        </w:rPr>
        <w:t>Subhallazgo</w:t>
      </w:r>
      <w:proofErr w:type="spellEnd"/>
      <w:r>
        <w:rPr>
          <w:color w:val="4B5563"/>
        </w:rPr>
        <w:t xml:space="preserve"> 4.1: XML/Core KTX</w:t>
      </w:r>
      <w:r>
        <w:rPr>
          <w:color w:val="4B5563"/>
        </w:rPr>
        <w:tab/>
        <w:t>8</w:t>
      </w:r>
    </w:p>
    <w:p w14:paraId="48A44558" w14:textId="77777777" w:rsidR="00237FA1" w:rsidRDefault="00000000">
      <w:pPr>
        <w:tabs>
          <w:tab w:val="right" w:leader="dot" w:pos="10080"/>
        </w:tabs>
        <w:ind w:left="259"/>
      </w:pPr>
      <w:r>
        <w:rPr>
          <w:color w:val="4B5563"/>
        </w:rPr>
        <w:t>Hallazgo 5: Values XML</w:t>
      </w:r>
      <w:r>
        <w:rPr>
          <w:color w:val="4B5563"/>
        </w:rPr>
        <w:tab/>
        <w:t>9</w:t>
      </w:r>
    </w:p>
    <w:p w14:paraId="61052333" w14:textId="77777777" w:rsidR="00237FA1" w:rsidRPr="00DB076D" w:rsidRDefault="00000000">
      <w:pPr>
        <w:tabs>
          <w:tab w:val="right" w:leader="dot" w:pos="10080"/>
        </w:tabs>
        <w:ind w:left="259"/>
        <w:rPr>
          <w:lang w:val="es-CR"/>
        </w:rPr>
      </w:pPr>
      <w:r w:rsidRPr="00DB076D">
        <w:rPr>
          <w:color w:val="4B5563"/>
          <w:lang w:val="es-CR"/>
        </w:rPr>
        <w:t xml:space="preserve">Hallazgo 6: </w:t>
      </w:r>
      <w:proofErr w:type="spellStart"/>
      <w:r w:rsidRPr="00DB076D">
        <w:rPr>
          <w:color w:val="4B5563"/>
          <w:lang w:val="es-CR"/>
        </w:rPr>
        <w:t>Showkase</w:t>
      </w:r>
      <w:proofErr w:type="spellEnd"/>
      <w:r w:rsidRPr="00DB076D">
        <w:rPr>
          <w:color w:val="4B5563"/>
          <w:lang w:val="es-CR"/>
        </w:rPr>
        <w:tab/>
        <w:t>10</w:t>
      </w:r>
    </w:p>
    <w:p w14:paraId="1D243A64" w14:textId="77777777" w:rsidR="00237FA1" w:rsidRPr="00DB076D" w:rsidRDefault="00000000">
      <w:pPr>
        <w:tabs>
          <w:tab w:val="right" w:leader="dot" w:pos="10080"/>
        </w:tabs>
        <w:rPr>
          <w:lang w:val="es-CR"/>
        </w:rPr>
      </w:pPr>
      <w:r w:rsidRPr="00DB076D">
        <w:rPr>
          <w:color w:val="4B5563"/>
          <w:lang w:val="es-CR"/>
        </w:rPr>
        <w:t>Cierre final</w:t>
      </w:r>
      <w:r w:rsidRPr="00DB076D">
        <w:rPr>
          <w:color w:val="4B5563"/>
          <w:lang w:val="es-CR"/>
        </w:rPr>
        <w:tab/>
        <w:t>11</w:t>
      </w:r>
    </w:p>
    <w:p w14:paraId="11E0C029" w14:textId="77777777" w:rsidR="00237FA1" w:rsidRPr="00DB076D" w:rsidRDefault="00000000">
      <w:pPr>
        <w:tabs>
          <w:tab w:val="right" w:leader="dot" w:pos="10080"/>
        </w:tabs>
        <w:rPr>
          <w:lang w:val="es-CR"/>
        </w:rPr>
      </w:pPr>
      <w:r w:rsidRPr="00DB076D">
        <w:rPr>
          <w:color w:val="4B5563"/>
          <w:lang w:val="es-CR"/>
        </w:rPr>
        <w:t>Apéndice</w:t>
      </w:r>
      <w:r w:rsidRPr="00DB076D">
        <w:rPr>
          <w:color w:val="4B5563"/>
          <w:lang w:val="es-CR"/>
        </w:rPr>
        <w:tab/>
        <w:t>12</w:t>
      </w:r>
    </w:p>
    <w:p w14:paraId="7638905A" w14:textId="77777777" w:rsidR="00237FA1" w:rsidRPr="00DB076D" w:rsidRDefault="00000000">
      <w:pPr>
        <w:spacing w:after="0"/>
        <w:rPr>
          <w:lang w:val="es-CR"/>
        </w:rPr>
      </w:pPr>
      <w:r w:rsidRPr="00DB076D">
        <w:rPr>
          <w:lang w:val="es-CR"/>
        </w:rPr>
        <w:br w:type="page"/>
      </w:r>
    </w:p>
    <w:p w14:paraId="7306B405" w14:textId="77777777" w:rsidR="00237FA1" w:rsidRPr="00DB076D" w:rsidRDefault="00000000">
      <w:pPr>
        <w:pStyle w:val="Ttulo1"/>
        <w:spacing w:after="110"/>
        <w:rPr>
          <w:lang w:val="es-CR"/>
        </w:rPr>
      </w:pPr>
      <w:r w:rsidRPr="00DB076D">
        <w:rPr>
          <w:rFonts w:ascii="Calibri" w:hAnsi="Calibri"/>
          <w:lang w:val="es-CR"/>
        </w:rPr>
        <w:lastRenderedPageBreak/>
        <w:t>Resumen ejecutivo</w:t>
      </w:r>
    </w:p>
    <w:p w14:paraId="6335103C" w14:textId="77777777" w:rsidR="00237FA1" w:rsidRPr="00DB076D" w:rsidRDefault="00000000">
      <w:pPr>
        <w:rPr>
          <w:lang w:val="es-CR"/>
        </w:rPr>
      </w:pPr>
      <w:r w:rsidRPr="00DB076D">
        <w:rPr>
          <w:lang w:val="es-CR"/>
        </w:rPr>
        <w:t xml:space="preserve">Este reporte da por </w:t>
      </w:r>
      <w:r w:rsidRPr="00DB076D">
        <w:rPr>
          <w:b/>
          <w:color w:val="5F0F1A"/>
          <w:lang w:val="es-CR"/>
        </w:rPr>
        <w:t>cerrados los hallazgos a nivel de diagnóstico</w:t>
      </w:r>
      <w:r w:rsidRPr="00DB076D">
        <w:rPr>
          <w:lang w:val="es-CR"/>
        </w:rPr>
        <w:t xml:space="preserve">. La implementación técnica sigue pendiente y debe ejecutarse con </w:t>
      </w:r>
      <w:proofErr w:type="spellStart"/>
      <w:r w:rsidRPr="00DB076D">
        <w:rPr>
          <w:lang w:val="es-CR"/>
        </w:rPr>
        <w:t>owner</w:t>
      </w:r>
      <w:proofErr w:type="spellEnd"/>
      <w:r w:rsidRPr="00DB076D">
        <w:rPr>
          <w:lang w:val="es-CR"/>
        </w:rPr>
        <w:t>, revisión cruzada y evidencia de cierre por cada deuda.</w:t>
      </w:r>
    </w:p>
    <w:p w14:paraId="05BCC7B6" w14:textId="77777777" w:rsidR="00237FA1" w:rsidRPr="00DB076D" w:rsidRDefault="00000000">
      <w:pPr>
        <w:rPr>
          <w:lang w:val="es-CR"/>
        </w:rPr>
      </w:pPr>
      <w:r w:rsidRPr="00DB076D">
        <w:rPr>
          <w:lang w:val="es-CR"/>
        </w:rPr>
        <w:t xml:space="preserve">La deuda principal no está aislada en un archivo: combina </w:t>
      </w:r>
      <w:r w:rsidRPr="00DB076D">
        <w:rPr>
          <w:b/>
          <w:lang w:val="es-CR"/>
        </w:rPr>
        <w:t xml:space="preserve">documentación incompleta, arquitectura desigual, valores visuales no </w:t>
      </w:r>
      <w:proofErr w:type="spellStart"/>
      <w:r w:rsidRPr="00DB076D">
        <w:rPr>
          <w:b/>
          <w:lang w:val="es-CR"/>
        </w:rPr>
        <w:t>tokenizados</w:t>
      </w:r>
      <w:proofErr w:type="spellEnd"/>
      <w:r w:rsidRPr="00DB076D">
        <w:rPr>
          <w:b/>
          <w:lang w:val="es-CR"/>
        </w:rPr>
        <w:t xml:space="preserve">, </w:t>
      </w:r>
      <w:proofErr w:type="spellStart"/>
      <w:r w:rsidRPr="00DB076D">
        <w:rPr>
          <w:b/>
          <w:lang w:val="es-CR"/>
        </w:rPr>
        <w:t>wrappers</w:t>
      </w:r>
      <w:proofErr w:type="spellEnd"/>
      <w:r w:rsidRPr="00DB076D">
        <w:rPr>
          <w:b/>
          <w:lang w:val="es-CR"/>
        </w:rPr>
        <w:t xml:space="preserve"> XML provisionales, </w:t>
      </w:r>
      <w:proofErr w:type="spellStart"/>
      <w:r w:rsidRPr="00DB076D">
        <w:rPr>
          <w:b/>
          <w:lang w:val="es-CR"/>
        </w:rPr>
        <w:t>attrs</w:t>
      </w:r>
      <w:proofErr w:type="spellEnd"/>
      <w:r w:rsidRPr="00DB076D">
        <w:rPr>
          <w:b/>
          <w:lang w:val="es-CR"/>
        </w:rPr>
        <w:t xml:space="preserve"> concentrados y ausencia de catálogo visual</w:t>
      </w:r>
      <w:r w:rsidRPr="00DB076D">
        <w:rPr>
          <w:lang w:val="es-CR"/>
        </w:rPr>
        <w:t>. El riesgo transversal es que un solo desarrollador concentre criterio técnico, soporte, rediseño y mantenimiento del DS.</w:t>
      </w: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37FA1" w:rsidRPr="00DB076D" w14:paraId="28C2F092" w14:textId="77777777">
        <w:trPr>
          <w:jc w:val="center"/>
        </w:trPr>
        <w:tc>
          <w:tcPr>
            <w:tcW w:w="10080" w:type="dxa"/>
            <w:shd w:val="clear" w:color="auto" w:fill="FCE7EA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6463289" w14:textId="77777777" w:rsidR="00237FA1" w:rsidRPr="00DB076D" w:rsidRDefault="00000000">
            <w:pPr>
              <w:spacing w:after="60"/>
              <w:rPr>
                <w:lang w:val="es-CR"/>
              </w:rPr>
            </w:pPr>
            <w:r w:rsidRPr="00DB076D">
              <w:rPr>
                <w:b/>
                <w:color w:val="5F0F1A"/>
                <w:sz w:val="18"/>
                <w:lang w:val="es-CR"/>
              </w:rPr>
              <w:t>Conclusión ejecutiva</w:t>
            </w:r>
          </w:p>
          <w:p w14:paraId="3E0D8C0F" w14:textId="560CEDDA" w:rsidR="00237FA1" w:rsidRPr="00DB076D" w:rsidRDefault="00000000">
            <w:pPr>
              <w:spacing w:after="0"/>
              <w:rPr>
                <w:lang w:val="es-CR"/>
              </w:rPr>
            </w:pPr>
            <w:r w:rsidRPr="00DB076D">
              <w:rPr>
                <w:sz w:val="19"/>
                <w:lang w:val="es-CR"/>
              </w:rPr>
              <w:t xml:space="preserve">Si estas deudas no se corrigen, el DS puede perder adopción: los </w:t>
            </w:r>
            <w:proofErr w:type="spellStart"/>
            <w:r w:rsidRPr="00DB076D">
              <w:rPr>
                <w:sz w:val="19"/>
                <w:lang w:val="es-CR"/>
              </w:rPr>
              <w:t>devs</w:t>
            </w:r>
            <w:proofErr w:type="spellEnd"/>
            <w:r w:rsidRPr="00DB076D">
              <w:rPr>
                <w:sz w:val="19"/>
                <w:lang w:val="es-CR"/>
              </w:rPr>
              <w:t xml:space="preserve"> tendrán menos autonomía, más fricción al migrar desde XML y mayor dependencia del </w:t>
            </w:r>
            <w:r w:rsidR="00CF54FC">
              <w:rPr>
                <w:sz w:val="19"/>
                <w:lang w:val="es-CR"/>
              </w:rPr>
              <w:t>desarrollador</w:t>
            </w:r>
            <w:r w:rsidRPr="00DB076D">
              <w:rPr>
                <w:sz w:val="19"/>
                <w:lang w:val="es-CR"/>
              </w:rPr>
              <w:t xml:space="preserve">. El esfuerzo total </w:t>
            </w:r>
            <w:r w:rsidR="00CF54FC">
              <w:rPr>
                <w:sz w:val="19"/>
                <w:lang w:val="es-CR"/>
              </w:rPr>
              <w:t>estimado puede superar</w:t>
            </w:r>
            <w:r w:rsidRPr="00DB076D">
              <w:rPr>
                <w:sz w:val="19"/>
                <w:lang w:val="es-CR"/>
              </w:rPr>
              <w:t xml:space="preserve"> de 107.0 a 146.2 días hábiles sin paralelizar.</w:t>
            </w:r>
          </w:p>
        </w:tc>
      </w:tr>
    </w:tbl>
    <w:p w14:paraId="5993D1B3" w14:textId="77777777" w:rsidR="00237FA1" w:rsidRPr="00DB076D" w:rsidRDefault="00237FA1">
      <w:pPr>
        <w:spacing w:after="80"/>
        <w:rPr>
          <w:lang w:val="es-CR"/>
        </w:rPr>
      </w:pPr>
    </w:p>
    <w:p w14:paraId="4498B041" w14:textId="77777777" w:rsidR="00237FA1" w:rsidRDefault="00237FA1">
      <w:pPr>
        <w:spacing w:after="80"/>
        <w:rPr>
          <w:lang w:val="es-CR"/>
        </w:rPr>
      </w:pPr>
    </w:p>
    <w:p w14:paraId="3AFEAA46" w14:textId="77777777" w:rsidR="00887EC5" w:rsidRDefault="00887EC5">
      <w:pPr>
        <w:spacing w:after="80"/>
        <w:rPr>
          <w:lang w:val="es-CR"/>
        </w:rPr>
      </w:pPr>
    </w:p>
    <w:p w14:paraId="1447A55F" w14:textId="77777777" w:rsidR="00887EC5" w:rsidRDefault="00887EC5">
      <w:pPr>
        <w:spacing w:after="80"/>
        <w:rPr>
          <w:lang w:val="es-CR"/>
        </w:rPr>
      </w:pPr>
    </w:p>
    <w:p w14:paraId="616725FC" w14:textId="77777777" w:rsidR="00887EC5" w:rsidRPr="00DB076D" w:rsidRDefault="00887EC5">
      <w:pPr>
        <w:spacing w:after="80"/>
        <w:rPr>
          <w:lang w:val="es-CR"/>
        </w:rPr>
      </w:pPr>
    </w:p>
    <w:p w14:paraId="30AE8A13" w14:textId="77777777" w:rsidR="00237FA1" w:rsidRDefault="00000000">
      <w:pPr>
        <w:pStyle w:val="Ttulo1"/>
        <w:spacing w:after="110"/>
      </w:pPr>
      <w:r>
        <w:rPr>
          <w:rFonts w:ascii="Calibri" w:hAnsi="Calibri"/>
        </w:rPr>
        <w:t xml:space="preserve">Marco de </w:t>
      </w:r>
      <w:proofErr w:type="spellStart"/>
      <w:r>
        <w:rPr>
          <w:rFonts w:ascii="Calibri" w:hAnsi="Calibri"/>
        </w:rPr>
        <w:t>cierre</w:t>
      </w:r>
      <w:proofErr w:type="spellEnd"/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3312"/>
        <w:gridCol w:w="2304"/>
      </w:tblGrid>
      <w:tr w:rsidR="00237FA1" w14:paraId="053BB120" w14:textId="77777777">
        <w:trPr>
          <w:cantSplit/>
          <w:tblHeader/>
          <w:jc w:val="center"/>
        </w:trPr>
        <w:tc>
          <w:tcPr>
            <w:tcW w:w="2232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2F3DA4A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Hallazgo</w:t>
            </w:r>
          </w:p>
        </w:tc>
        <w:tc>
          <w:tcPr>
            <w:tcW w:w="2232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00A0520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Estado documental</w:t>
            </w:r>
          </w:p>
        </w:tc>
        <w:tc>
          <w:tcPr>
            <w:tcW w:w="3312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B7377F7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Implementación</w:t>
            </w:r>
          </w:p>
        </w:tc>
        <w:tc>
          <w:tcPr>
            <w:tcW w:w="2304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7CE0252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Tiempo total</w:t>
            </w:r>
          </w:p>
        </w:tc>
      </w:tr>
      <w:tr w:rsidR="00237FA1" w14:paraId="33B120A1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E06C7FA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1. KDoc</w:t>
            </w:r>
          </w:p>
        </w:tc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532BA3B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Cerrado</w:t>
            </w:r>
          </w:p>
        </w:tc>
        <w:tc>
          <w:tcPr>
            <w:tcW w:w="331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61F3F4D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Pendiente de ejecución</w:t>
            </w:r>
          </w:p>
        </w:tc>
        <w:tc>
          <w:tcPr>
            <w:tcW w:w="23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7CC4CF5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16.9 días</w:t>
            </w:r>
          </w:p>
        </w:tc>
      </w:tr>
      <w:tr w:rsidR="00237FA1" w14:paraId="0F047F3A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D3DA139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2. Arquitectura Compose</w:t>
            </w:r>
          </w:p>
        </w:tc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05ECE4A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Cerrado</w:t>
            </w:r>
          </w:p>
        </w:tc>
        <w:tc>
          <w:tcPr>
            <w:tcW w:w="331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01CCAC5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Pendiente de ejecución</w:t>
            </w:r>
          </w:p>
        </w:tc>
        <w:tc>
          <w:tcPr>
            <w:tcW w:w="23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B9BB1E6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20.25 a 27.75 días</w:t>
            </w:r>
          </w:p>
        </w:tc>
      </w:tr>
      <w:tr w:rsidR="00237FA1" w14:paraId="506E0B6E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A91902A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3. Variables visuales</w:t>
            </w:r>
          </w:p>
        </w:tc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D5468A8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Cerrado</w:t>
            </w:r>
          </w:p>
        </w:tc>
        <w:tc>
          <w:tcPr>
            <w:tcW w:w="331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A3FE739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Pendiente de ejecución</w:t>
            </w:r>
          </w:p>
        </w:tc>
        <w:tc>
          <w:tcPr>
            <w:tcW w:w="23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09648A6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23.5 a 33.0 días</w:t>
            </w:r>
          </w:p>
        </w:tc>
      </w:tr>
      <w:tr w:rsidR="00237FA1" w14:paraId="00AB2D73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8B95002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4. Wrappers XML</w:t>
            </w:r>
          </w:p>
        </w:tc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83F166B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Cerrado</w:t>
            </w:r>
          </w:p>
        </w:tc>
        <w:tc>
          <w:tcPr>
            <w:tcW w:w="331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74C01D4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Pendiente de ejecución</w:t>
            </w:r>
          </w:p>
        </w:tc>
        <w:tc>
          <w:tcPr>
            <w:tcW w:w="23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9EEFEA1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15.25 a 21.75 días</w:t>
            </w:r>
          </w:p>
        </w:tc>
      </w:tr>
      <w:tr w:rsidR="00237FA1" w14:paraId="6FA79F9E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1FB48C7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4.1 XML/Core KTX</w:t>
            </w:r>
          </w:p>
        </w:tc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023D661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Cerrado</w:t>
            </w:r>
          </w:p>
        </w:tc>
        <w:tc>
          <w:tcPr>
            <w:tcW w:w="331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9E4359B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Pendiente de ejecución</w:t>
            </w:r>
          </w:p>
        </w:tc>
        <w:tc>
          <w:tcPr>
            <w:tcW w:w="23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2E96A81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13.0 a 19.0 días</w:t>
            </w:r>
          </w:p>
        </w:tc>
      </w:tr>
      <w:tr w:rsidR="00237FA1" w14:paraId="3B418520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CA3588D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5. Values XML</w:t>
            </w:r>
          </w:p>
        </w:tc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188DF47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Cerrado</w:t>
            </w:r>
          </w:p>
        </w:tc>
        <w:tc>
          <w:tcPr>
            <w:tcW w:w="331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AEAA0A1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Pendiente de ejecución</w:t>
            </w:r>
          </w:p>
        </w:tc>
        <w:tc>
          <w:tcPr>
            <w:tcW w:w="23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6210174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5.08 a 7.75 días</w:t>
            </w:r>
          </w:p>
        </w:tc>
      </w:tr>
      <w:tr w:rsidR="00237FA1" w14:paraId="292DA72C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B9CE920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6. Showkase</w:t>
            </w:r>
          </w:p>
        </w:tc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DA85BEC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Cerrado</w:t>
            </w:r>
          </w:p>
        </w:tc>
        <w:tc>
          <w:tcPr>
            <w:tcW w:w="331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EDB4AC5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Pendiente de planificación y ejecución</w:t>
            </w:r>
          </w:p>
        </w:tc>
        <w:tc>
          <w:tcPr>
            <w:tcW w:w="23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DD03FD5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13.0 a 20.0 días</w:t>
            </w:r>
          </w:p>
        </w:tc>
      </w:tr>
      <w:tr w:rsidR="00237FA1" w14:paraId="1CA7E7E7" w14:textId="77777777">
        <w:trPr>
          <w:cantSplit/>
          <w:jc w:val="center"/>
        </w:trPr>
        <w:tc>
          <w:tcPr>
            <w:tcW w:w="2232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772FFD3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2232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1CD2E5F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Diagnóstico cerrado</w:t>
            </w:r>
          </w:p>
        </w:tc>
        <w:tc>
          <w:tcPr>
            <w:tcW w:w="3312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778E1DA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Ejecución completa pendiente</w:t>
            </w:r>
          </w:p>
        </w:tc>
        <w:tc>
          <w:tcPr>
            <w:tcW w:w="2304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37D6567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107.0 a 146.2 días</w:t>
            </w:r>
          </w:p>
        </w:tc>
      </w:tr>
    </w:tbl>
    <w:p w14:paraId="70784755" w14:textId="77777777" w:rsidR="00237FA1" w:rsidRDefault="00237FA1">
      <w:pPr>
        <w:spacing w:after="8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37FA1" w14:paraId="5C7A0F2D" w14:textId="77777777">
        <w:trPr>
          <w:jc w:val="center"/>
        </w:trPr>
        <w:tc>
          <w:tcPr>
            <w:tcW w:w="10080" w:type="dxa"/>
            <w:shd w:val="clear" w:color="auto" w:fill="ECFDF3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1556D7B" w14:textId="77777777" w:rsidR="00237FA1" w:rsidRPr="00DB076D" w:rsidRDefault="00000000">
            <w:pPr>
              <w:spacing w:after="60"/>
              <w:rPr>
                <w:lang w:val="es-CR"/>
              </w:rPr>
            </w:pPr>
            <w:r w:rsidRPr="00DB076D">
              <w:rPr>
                <w:b/>
                <w:color w:val="166534"/>
                <w:sz w:val="18"/>
                <w:lang w:val="es-CR"/>
              </w:rPr>
              <w:t>Criterio formal de cierre</w:t>
            </w:r>
          </w:p>
          <w:p w14:paraId="5555ED36" w14:textId="77777777" w:rsidR="00237FA1" w:rsidRDefault="00000000">
            <w:pPr>
              <w:spacing w:after="0"/>
            </w:pPr>
            <w:r w:rsidRPr="00DB076D">
              <w:rPr>
                <w:sz w:val="19"/>
                <w:lang w:val="es-CR"/>
              </w:rPr>
              <w:t xml:space="preserve">Un hallazgo se considera cerrado en este documento cuando tiene problema, evidencia, riesgo, estimación, impacto y criterio de implementación. </w:t>
            </w:r>
            <w:r>
              <w:rPr>
                <w:sz w:val="19"/>
              </w:rPr>
              <w:t xml:space="preserve">No </w:t>
            </w:r>
            <w:proofErr w:type="spellStart"/>
            <w:r>
              <w:rPr>
                <w:sz w:val="19"/>
              </w:rPr>
              <w:t>significa</w:t>
            </w:r>
            <w:proofErr w:type="spellEnd"/>
            <w:r>
              <w:rPr>
                <w:sz w:val="19"/>
              </w:rPr>
              <w:t xml:space="preserve"> que </w:t>
            </w:r>
            <w:proofErr w:type="spellStart"/>
            <w:r>
              <w:rPr>
                <w:sz w:val="19"/>
              </w:rPr>
              <w:t>el</w:t>
            </w:r>
            <w:proofErr w:type="spellEnd"/>
            <w:r>
              <w:rPr>
                <w:sz w:val="19"/>
              </w:rPr>
              <w:t xml:space="preserve"> código ya esté corregido.</w:t>
            </w:r>
          </w:p>
        </w:tc>
      </w:tr>
    </w:tbl>
    <w:p w14:paraId="51A51407" w14:textId="77777777" w:rsidR="00237FA1" w:rsidRDefault="00237FA1">
      <w:pPr>
        <w:spacing w:after="80"/>
      </w:pPr>
    </w:p>
    <w:p w14:paraId="44FE32D9" w14:textId="77777777" w:rsidR="00237FA1" w:rsidRDefault="00000000">
      <w:pPr>
        <w:pStyle w:val="Ttulo2"/>
        <w:spacing w:after="110"/>
      </w:pPr>
      <w:r>
        <w:rPr>
          <w:rFonts w:ascii="Calibri" w:hAnsi="Calibri"/>
        </w:rPr>
        <w:t>Hallazgo 1: Documentación de código KDoc</w:t>
      </w:r>
    </w:p>
    <w:p w14:paraId="66F194A8" w14:textId="77777777" w:rsidR="00237FA1" w:rsidRPr="00DB076D" w:rsidRDefault="00000000">
      <w:pPr>
        <w:spacing w:after="160"/>
        <w:rPr>
          <w:lang w:val="es-CR"/>
        </w:rPr>
      </w:pPr>
      <w:r w:rsidRPr="00DB076D">
        <w:rPr>
          <w:i/>
          <w:color w:val="5F0F1A"/>
          <w:sz w:val="17"/>
          <w:lang w:val="es-CR"/>
        </w:rPr>
        <w:t>Estado documental: Cerrado | Implementación técnica pendiente</w:t>
      </w:r>
    </w:p>
    <w:p w14:paraId="5CE0EB76" w14:textId="77777777" w:rsidR="00237FA1" w:rsidRPr="00DB076D" w:rsidRDefault="00000000">
      <w:pPr>
        <w:rPr>
          <w:lang w:val="es-CR"/>
        </w:rPr>
      </w:pPr>
      <w:r w:rsidRPr="00DB076D">
        <w:rPr>
          <w:lang w:val="es-CR"/>
        </w:rPr>
        <w:t xml:space="preserve">La plantilla </w:t>
      </w:r>
      <w:proofErr w:type="spellStart"/>
      <w:r w:rsidRPr="00DB076D">
        <w:rPr>
          <w:lang w:val="es-CR"/>
        </w:rPr>
        <w:t>KDoc</w:t>
      </w:r>
      <w:proofErr w:type="spellEnd"/>
      <w:r w:rsidRPr="00DB076D">
        <w:rPr>
          <w:lang w:val="es-CR"/>
        </w:rPr>
        <w:t xml:space="preserve"> debe aplicarse a </w:t>
      </w:r>
      <w:r w:rsidRPr="00DB076D">
        <w:rPr>
          <w:b/>
          <w:lang w:val="es-CR"/>
        </w:rPr>
        <w:t xml:space="preserve">todas las clases dentro de </w:t>
      </w:r>
      <w:proofErr w:type="spellStart"/>
      <w:r w:rsidRPr="00DB076D">
        <w:rPr>
          <w:b/>
          <w:lang w:val="es-CR"/>
        </w:rPr>
        <w:t>cruxui.android.maracuya</w:t>
      </w:r>
      <w:proofErr w:type="spellEnd"/>
      <w:r w:rsidRPr="00DB076D">
        <w:rPr>
          <w:lang w:val="es-CR"/>
        </w:rPr>
        <w:t xml:space="preserve">, incluyendo </w:t>
      </w:r>
      <w:proofErr w:type="spellStart"/>
      <w:r w:rsidRPr="00DB076D">
        <w:rPr>
          <w:lang w:val="es-CR"/>
        </w:rPr>
        <w:t>wrappers</w:t>
      </w:r>
      <w:proofErr w:type="spellEnd"/>
      <w:r w:rsidRPr="00DB076D">
        <w:rPr>
          <w:lang w:val="es-CR"/>
        </w:rPr>
        <w:t xml:space="preserve">, tokens, </w:t>
      </w:r>
      <w:proofErr w:type="spellStart"/>
      <w:r w:rsidRPr="00DB076D">
        <w:rPr>
          <w:lang w:val="es-CR"/>
        </w:rPr>
        <w:t>atoms</w:t>
      </w:r>
      <w:proofErr w:type="spellEnd"/>
      <w:r w:rsidRPr="00DB076D">
        <w:rPr>
          <w:lang w:val="es-CR"/>
        </w:rPr>
        <w:t xml:space="preserve">, objetos anidados, </w:t>
      </w:r>
      <w:proofErr w:type="spellStart"/>
      <w:r w:rsidRPr="00DB076D">
        <w:rPr>
          <w:lang w:val="es-CR"/>
        </w:rPr>
        <w:t>enums</w:t>
      </w:r>
      <w:proofErr w:type="spellEnd"/>
      <w:r w:rsidRPr="00DB076D">
        <w:rPr>
          <w:lang w:val="es-CR"/>
        </w:rPr>
        <w:t xml:space="preserve">, interfaces y </w:t>
      </w:r>
      <w:proofErr w:type="spellStart"/>
      <w:r w:rsidRPr="00DB076D">
        <w:rPr>
          <w:lang w:val="es-CR"/>
        </w:rPr>
        <w:t>APIs</w:t>
      </w:r>
      <w:proofErr w:type="spellEnd"/>
      <w:r w:rsidRPr="00DB076D">
        <w:rPr>
          <w:lang w:val="es-CR"/>
        </w:rPr>
        <w:t xml:space="preserve"> </w:t>
      </w:r>
      <w:proofErr w:type="spellStart"/>
      <w:r w:rsidRPr="00DB076D">
        <w:rPr>
          <w:lang w:val="es-CR"/>
        </w:rPr>
        <w:t>Mrcy</w:t>
      </w:r>
      <w:proofErr w:type="spellEnd"/>
      <w:r w:rsidRPr="00DB076D">
        <w:rPr>
          <w:lang w:val="es-CR"/>
        </w:rPr>
        <w:t>. No basta con tener comentarios mínimos: debe existir la plantilla completa con descripción, uso, autor, versión, parámetros y referencias.</w:t>
      </w:r>
    </w:p>
    <w:p w14:paraId="3BB6066D" w14:textId="77777777" w:rsidR="00237FA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04C0B8C3" wp14:editId="707CD339">
            <wp:extent cx="5349240" cy="29038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doc-coverage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0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6767" w14:textId="77777777" w:rsidR="00237FA1" w:rsidRPr="00DB076D" w:rsidRDefault="00000000">
      <w:pPr>
        <w:spacing w:before="40" w:after="160"/>
        <w:jc w:val="center"/>
        <w:rPr>
          <w:lang w:val="es-CR"/>
        </w:rPr>
      </w:pPr>
      <w:r w:rsidRPr="00DB076D">
        <w:rPr>
          <w:i/>
          <w:color w:val="4B5563"/>
          <w:sz w:val="16"/>
          <w:lang w:val="es-CR"/>
        </w:rPr>
        <w:t xml:space="preserve">Figura 1. Cobertura </w:t>
      </w:r>
      <w:proofErr w:type="spellStart"/>
      <w:r w:rsidRPr="00DB076D">
        <w:rPr>
          <w:i/>
          <w:color w:val="4B5563"/>
          <w:sz w:val="16"/>
          <w:lang w:val="es-CR"/>
        </w:rPr>
        <w:t>KDoc</w:t>
      </w:r>
      <w:proofErr w:type="spellEnd"/>
      <w:r w:rsidRPr="00DB076D">
        <w:rPr>
          <w:i/>
          <w:color w:val="4B5563"/>
          <w:sz w:val="16"/>
          <w:lang w:val="es-CR"/>
        </w:rPr>
        <w:t xml:space="preserve"> estricta contra la plantilla requerida.</w:t>
      </w: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800"/>
        <w:gridCol w:w="6192"/>
      </w:tblGrid>
      <w:tr w:rsidR="00237FA1" w14:paraId="20B98B37" w14:textId="77777777">
        <w:trPr>
          <w:cantSplit/>
          <w:tblHeader/>
          <w:jc w:val="center"/>
        </w:trPr>
        <w:tc>
          <w:tcPr>
            <w:tcW w:w="2088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988B22A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Corte</w:t>
            </w:r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C279D45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Valor</w:t>
            </w:r>
          </w:p>
        </w:tc>
        <w:tc>
          <w:tcPr>
            <w:tcW w:w="6192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6C939C1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Lectura</w:t>
            </w:r>
          </w:p>
        </w:tc>
      </w:tr>
      <w:tr w:rsidR="00237FA1" w:rsidRPr="00DB076D" w14:paraId="4F106B0C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91E7841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Total auditado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0F7FCB9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179 ítems</w:t>
            </w:r>
          </w:p>
        </w:tc>
        <w:tc>
          <w:tcPr>
            <w:tcW w:w="619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4A73E5D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Incluye clases, objetos, </w:t>
            </w:r>
            <w:proofErr w:type="spellStart"/>
            <w:r w:rsidRPr="00DB076D">
              <w:rPr>
                <w:sz w:val="17"/>
                <w:lang w:val="es-CR"/>
              </w:rPr>
              <w:t>enums</w:t>
            </w:r>
            <w:proofErr w:type="spellEnd"/>
            <w:r w:rsidRPr="00DB076D">
              <w:rPr>
                <w:sz w:val="17"/>
                <w:lang w:val="es-CR"/>
              </w:rPr>
              <w:t xml:space="preserve">, </w:t>
            </w:r>
            <w:proofErr w:type="spellStart"/>
            <w:r w:rsidRPr="00DB076D">
              <w:rPr>
                <w:sz w:val="17"/>
                <w:lang w:val="es-CR"/>
              </w:rPr>
              <w:t>wrappers</w:t>
            </w:r>
            <w:proofErr w:type="spellEnd"/>
            <w:r w:rsidRPr="00DB076D">
              <w:rPr>
                <w:sz w:val="17"/>
                <w:lang w:val="es-CR"/>
              </w:rPr>
              <w:t xml:space="preserve"> y </w:t>
            </w:r>
            <w:proofErr w:type="spellStart"/>
            <w:r w:rsidRPr="00DB076D">
              <w:rPr>
                <w:sz w:val="17"/>
                <w:lang w:val="es-CR"/>
              </w:rPr>
              <w:t>APIs</w:t>
            </w:r>
            <w:proofErr w:type="spellEnd"/>
            <w:r w:rsidRPr="00DB076D">
              <w:rPr>
                <w:sz w:val="17"/>
                <w:lang w:val="es-CR"/>
              </w:rPr>
              <w:t xml:space="preserve"> </w:t>
            </w:r>
            <w:proofErr w:type="spellStart"/>
            <w:r w:rsidRPr="00DB076D">
              <w:rPr>
                <w:sz w:val="17"/>
                <w:lang w:val="es-CR"/>
              </w:rPr>
              <w:t>Mrcy</w:t>
            </w:r>
            <w:proofErr w:type="spellEnd"/>
            <w:r w:rsidRPr="00DB076D">
              <w:rPr>
                <w:sz w:val="17"/>
                <w:lang w:val="es-CR"/>
              </w:rPr>
              <w:t>.</w:t>
            </w:r>
          </w:p>
        </w:tc>
      </w:tr>
      <w:tr w:rsidR="00237FA1" w:rsidRPr="00DB076D" w14:paraId="7DEEE993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3E78F8A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sz w:val="17"/>
              </w:rPr>
              <w:t>Cumple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plantilla</w:t>
            </w:r>
            <w:proofErr w:type="spellEnd"/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57A755B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12 ítems</w:t>
            </w:r>
          </w:p>
        </w:tc>
        <w:tc>
          <w:tcPr>
            <w:tcW w:w="619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5F4DDD4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Solo cumple quien tiene la plantilla completa.</w:t>
            </w:r>
          </w:p>
        </w:tc>
      </w:tr>
      <w:tr w:rsidR="00237FA1" w:rsidRPr="00DB076D" w14:paraId="074278DF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183AB41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sz w:val="17"/>
              </w:rPr>
              <w:t>KDoc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parcial</w:t>
            </w:r>
            <w:proofErr w:type="spellEnd"/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34DCA62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104 ítems</w:t>
            </w:r>
          </w:p>
        </w:tc>
        <w:tc>
          <w:tcPr>
            <w:tcW w:w="619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A59EF6A" w14:textId="6648C60B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Existe documentación, pero no responde a todos los campos exigidos</w:t>
            </w:r>
            <w:r w:rsidR="00D10F16">
              <w:rPr>
                <w:sz w:val="17"/>
                <w:lang w:val="es-CR"/>
              </w:rPr>
              <w:t>, ni a la plantilla completa</w:t>
            </w:r>
            <w:r w:rsidRPr="00DB076D">
              <w:rPr>
                <w:sz w:val="17"/>
                <w:lang w:val="es-CR"/>
              </w:rPr>
              <w:t>.</w:t>
            </w:r>
          </w:p>
        </w:tc>
      </w:tr>
      <w:tr w:rsidR="00237FA1" w:rsidRPr="00DB076D" w14:paraId="007BC2AA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C23C1CE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 xml:space="preserve">Sin </w:t>
            </w:r>
            <w:proofErr w:type="spellStart"/>
            <w:r>
              <w:rPr>
                <w:b/>
                <w:sz w:val="17"/>
              </w:rPr>
              <w:t>KDoc</w:t>
            </w:r>
            <w:proofErr w:type="spellEnd"/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2CEB78E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63 ítems</w:t>
            </w:r>
          </w:p>
        </w:tc>
        <w:tc>
          <w:tcPr>
            <w:tcW w:w="619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F649382" w14:textId="4AAD779C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No ofrece contexto suficiente</w:t>
            </w:r>
            <w:r w:rsidR="00D10F16">
              <w:rPr>
                <w:sz w:val="17"/>
                <w:lang w:val="es-CR"/>
              </w:rPr>
              <w:t>, o no posee documentación de ningún tipo</w:t>
            </w:r>
            <w:r w:rsidRPr="00DB076D">
              <w:rPr>
                <w:sz w:val="17"/>
                <w:lang w:val="es-CR"/>
              </w:rPr>
              <w:t>.</w:t>
            </w:r>
          </w:p>
        </w:tc>
      </w:tr>
      <w:tr w:rsidR="00237FA1" w:rsidRPr="00DB076D" w14:paraId="3CF34466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6E79E8B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sz w:val="17"/>
              </w:rPr>
              <w:t>Pendiente</w:t>
            </w:r>
            <w:proofErr w:type="spellEnd"/>
            <w:r>
              <w:rPr>
                <w:b/>
                <w:sz w:val="17"/>
              </w:rPr>
              <w:t xml:space="preserve"> de </w:t>
            </w:r>
            <w:proofErr w:type="spellStart"/>
            <w:r>
              <w:rPr>
                <w:b/>
                <w:sz w:val="17"/>
              </w:rPr>
              <w:t>plantilla</w:t>
            </w:r>
            <w:proofErr w:type="spellEnd"/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EBA0979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167 ítems</w:t>
            </w:r>
          </w:p>
        </w:tc>
        <w:tc>
          <w:tcPr>
            <w:tcW w:w="619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20A372B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Deuda real que debe corregirse.</w:t>
            </w:r>
          </w:p>
        </w:tc>
      </w:tr>
    </w:tbl>
    <w:p w14:paraId="5B93E20F" w14:textId="77777777" w:rsidR="00237FA1" w:rsidRPr="00DB076D" w:rsidRDefault="00237FA1">
      <w:pPr>
        <w:spacing w:after="80"/>
        <w:rPr>
          <w:lang w:val="es-CR"/>
        </w:rPr>
      </w:pP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800"/>
        <w:gridCol w:w="1800"/>
        <w:gridCol w:w="2160"/>
      </w:tblGrid>
      <w:tr w:rsidR="00237FA1" w14:paraId="0F350412" w14:textId="77777777">
        <w:trPr>
          <w:cantSplit/>
          <w:tblHeader/>
          <w:jc w:val="center"/>
        </w:trPr>
        <w:tc>
          <w:tcPr>
            <w:tcW w:w="432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3542D98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color w:val="111827"/>
                <w:sz w:val="17"/>
              </w:rPr>
              <w:t>Trabajo</w:t>
            </w:r>
            <w:proofErr w:type="spellEnd"/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F65F962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Mínimo</w:t>
            </w:r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61D0448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Máximo</w:t>
            </w:r>
          </w:p>
        </w:tc>
        <w:tc>
          <w:tcPr>
            <w:tcW w:w="216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23A3CA4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Total</w:t>
            </w:r>
          </w:p>
        </w:tc>
      </w:tr>
      <w:tr w:rsidR="00237FA1" w14:paraId="51A0C9ED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FE9EB9F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Producción y actualización KDoc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C0135BC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13.5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5775A9E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13.5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EDC39C3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13.5 días</w:t>
            </w:r>
          </w:p>
        </w:tc>
      </w:tr>
      <w:tr w:rsidR="00237FA1" w14:paraId="641E3006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06F6C01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b/>
                <w:sz w:val="17"/>
                <w:lang w:val="es-CR"/>
              </w:rPr>
              <w:t xml:space="preserve">Revisión, consistencia y </w:t>
            </w:r>
            <w:proofErr w:type="spellStart"/>
            <w:r w:rsidRPr="00DB076D">
              <w:rPr>
                <w:b/>
                <w:sz w:val="17"/>
                <w:lang w:val="es-CR"/>
              </w:rPr>
              <w:t>hover</w:t>
            </w:r>
            <w:proofErr w:type="spellEnd"/>
            <w:r w:rsidRPr="00DB076D">
              <w:rPr>
                <w:b/>
                <w:sz w:val="17"/>
                <w:lang w:val="es-CR"/>
              </w:rPr>
              <w:t xml:space="preserve"> IDE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D8F3335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3.4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9AC7815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3.4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88792F9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3.4 días</w:t>
            </w:r>
          </w:p>
        </w:tc>
      </w:tr>
      <w:tr w:rsidR="00237FA1" w14:paraId="749D49B2" w14:textId="77777777">
        <w:trPr>
          <w:cantSplit/>
          <w:jc w:val="center"/>
        </w:trPr>
        <w:tc>
          <w:tcPr>
            <w:tcW w:w="432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52540A6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Total estimado</w:t>
            </w:r>
          </w:p>
        </w:tc>
        <w:tc>
          <w:tcPr>
            <w:tcW w:w="180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12E24C7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16.9 días</w:t>
            </w:r>
          </w:p>
        </w:tc>
        <w:tc>
          <w:tcPr>
            <w:tcW w:w="180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245C587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16.9 días</w:t>
            </w:r>
          </w:p>
        </w:tc>
        <w:tc>
          <w:tcPr>
            <w:tcW w:w="216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9B7A0B6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101.3 h</w:t>
            </w:r>
          </w:p>
        </w:tc>
      </w:tr>
    </w:tbl>
    <w:p w14:paraId="51211ADD" w14:textId="77777777" w:rsidR="00237FA1" w:rsidRDefault="00237FA1">
      <w:pPr>
        <w:spacing w:after="8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37FA1" w:rsidRPr="00DB076D" w14:paraId="683E76D6" w14:textId="77777777">
        <w:trPr>
          <w:jc w:val="center"/>
        </w:trPr>
        <w:tc>
          <w:tcPr>
            <w:tcW w:w="10080" w:type="dxa"/>
            <w:shd w:val="clear" w:color="auto" w:fill="FCE7EA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E106B05" w14:textId="77777777" w:rsidR="00237FA1" w:rsidRPr="00DB076D" w:rsidRDefault="00000000">
            <w:pPr>
              <w:spacing w:after="60"/>
              <w:rPr>
                <w:lang w:val="es-CR"/>
              </w:rPr>
            </w:pPr>
            <w:r w:rsidRPr="00DB076D">
              <w:rPr>
                <w:b/>
                <w:color w:val="5F0F1A"/>
                <w:sz w:val="18"/>
                <w:lang w:val="es-CR"/>
              </w:rPr>
              <w:t>Riesgo crítico</w:t>
            </w:r>
          </w:p>
          <w:p w14:paraId="56E69DBE" w14:textId="0246693C" w:rsidR="00237FA1" w:rsidRPr="00DB076D" w:rsidRDefault="00000000">
            <w:pPr>
              <w:spacing w:after="0"/>
              <w:rPr>
                <w:lang w:val="es-CR"/>
              </w:rPr>
            </w:pPr>
            <w:r w:rsidRPr="00DB076D">
              <w:rPr>
                <w:sz w:val="19"/>
                <w:lang w:val="es-CR"/>
              </w:rPr>
              <w:t xml:space="preserve">Sin </w:t>
            </w:r>
            <w:proofErr w:type="spellStart"/>
            <w:r w:rsidRPr="00DB076D">
              <w:rPr>
                <w:sz w:val="19"/>
                <w:lang w:val="es-CR"/>
              </w:rPr>
              <w:t>KDoc</w:t>
            </w:r>
            <w:proofErr w:type="spellEnd"/>
            <w:r w:rsidRPr="00DB076D">
              <w:rPr>
                <w:sz w:val="19"/>
                <w:lang w:val="es-CR"/>
              </w:rPr>
              <w:t xml:space="preserve"> completo, el DS depende del conocimiento tácito del </w:t>
            </w:r>
            <w:r w:rsidR="00D10F16">
              <w:rPr>
                <w:sz w:val="19"/>
                <w:lang w:val="es-CR"/>
              </w:rPr>
              <w:t>desarrollador</w:t>
            </w:r>
            <w:r w:rsidRPr="00DB076D">
              <w:rPr>
                <w:sz w:val="19"/>
                <w:lang w:val="es-CR"/>
              </w:rPr>
              <w:t xml:space="preserve">. Los </w:t>
            </w:r>
            <w:proofErr w:type="spellStart"/>
            <w:r w:rsidRPr="00DB076D">
              <w:rPr>
                <w:sz w:val="19"/>
                <w:lang w:val="es-CR"/>
              </w:rPr>
              <w:t>devs</w:t>
            </w:r>
            <w:proofErr w:type="spellEnd"/>
            <w:r w:rsidRPr="00DB076D">
              <w:rPr>
                <w:sz w:val="19"/>
                <w:lang w:val="es-CR"/>
              </w:rPr>
              <w:t xml:space="preserve"> no pueden interpretar con autonomía significado, jerarquía, dependencias, relación con </w:t>
            </w:r>
            <w:proofErr w:type="spellStart"/>
            <w:r w:rsidRPr="00DB076D">
              <w:rPr>
                <w:sz w:val="19"/>
                <w:lang w:val="es-CR"/>
              </w:rPr>
              <w:t>Figma</w:t>
            </w:r>
            <w:proofErr w:type="spellEnd"/>
            <w:r w:rsidRPr="00DB076D">
              <w:rPr>
                <w:sz w:val="19"/>
                <w:lang w:val="es-CR"/>
              </w:rPr>
              <w:t xml:space="preserve"> ni forma correcta de uso.</w:t>
            </w:r>
          </w:p>
        </w:tc>
      </w:tr>
    </w:tbl>
    <w:p w14:paraId="3F61D066" w14:textId="77777777" w:rsidR="00237FA1" w:rsidRPr="00DB076D" w:rsidRDefault="00237FA1">
      <w:pPr>
        <w:spacing w:after="80"/>
        <w:rPr>
          <w:lang w:val="es-CR"/>
        </w:rPr>
      </w:pPr>
    </w:p>
    <w:p w14:paraId="2684BF09" w14:textId="77777777" w:rsidR="00237FA1" w:rsidRPr="00DB076D" w:rsidRDefault="00000000">
      <w:pPr>
        <w:pStyle w:val="Ttulo2"/>
        <w:spacing w:after="110"/>
        <w:rPr>
          <w:lang w:val="es-CR"/>
        </w:rPr>
      </w:pPr>
      <w:r w:rsidRPr="00DB076D">
        <w:rPr>
          <w:rFonts w:ascii="Calibri" w:hAnsi="Calibri"/>
          <w:lang w:val="es-CR"/>
        </w:rPr>
        <w:t xml:space="preserve">Hallazgo 2: Estructura de componentes en </w:t>
      </w:r>
      <w:proofErr w:type="spellStart"/>
      <w:r w:rsidRPr="00DB076D">
        <w:rPr>
          <w:rFonts w:ascii="Calibri" w:hAnsi="Calibri"/>
          <w:lang w:val="es-CR"/>
        </w:rPr>
        <w:t>Jetpack</w:t>
      </w:r>
      <w:proofErr w:type="spellEnd"/>
      <w:r w:rsidRPr="00DB076D">
        <w:rPr>
          <w:rFonts w:ascii="Calibri" w:hAnsi="Calibri"/>
          <w:lang w:val="es-CR"/>
        </w:rPr>
        <w:t xml:space="preserve"> </w:t>
      </w:r>
      <w:proofErr w:type="spellStart"/>
      <w:r w:rsidRPr="00DB076D">
        <w:rPr>
          <w:rFonts w:ascii="Calibri" w:hAnsi="Calibri"/>
          <w:lang w:val="es-CR"/>
        </w:rPr>
        <w:t>Compose</w:t>
      </w:r>
      <w:proofErr w:type="spellEnd"/>
    </w:p>
    <w:p w14:paraId="4DA177E9" w14:textId="77777777" w:rsidR="00237FA1" w:rsidRPr="00DB076D" w:rsidRDefault="00000000">
      <w:pPr>
        <w:spacing w:after="160"/>
        <w:rPr>
          <w:lang w:val="es-CR"/>
        </w:rPr>
      </w:pPr>
      <w:r w:rsidRPr="00DB076D">
        <w:rPr>
          <w:i/>
          <w:color w:val="5F0F1A"/>
          <w:sz w:val="17"/>
          <w:lang w:val="es-CR"/>
        </w:rPr>
        <w:t>Estado documental: Cerrado | Implementación técnica pendiente</w:t>
      </w:r>
    </w:p>
    <w:p w14:paraId="468215F6" w14:textId="43381E93" w:rsidR="00237FA1" w:rsidRPr="00887EC5" w:rsidRDefault="00000000">
      <w:pPr>
        <w:rPr>
          <w:lang w:val="es-CR"/>
        </w:rPr>
      </w:pPr>
      <w:r w:rsidRPr="00DB076D">
        <w:rPr>
          <w:lang w:val="es-CR"/>
        </w:rPr>
        <w:t>La arquitectura de componentes evolucionó de tokens declarativos a</w:t>
      </w:r>
      <w:r w:rsidR="00857607">
        <w:rPr>
          <w:lang w:val="es-CR"/>
        </w:rPr>
        <w:t xml:space="preserve"> </w:t>
      </w:r>
      <w:r w:rsidRPr="00DB076D">
        <w:rPr>
          <w:lang w:val="es-CR"/>
        </w:rPr>
        <w:t>tokens</w:t>
      </w:r>
      <w:r w:rsidR="00857607">
        <w:rPr>
          <w:lang w:val="es-CR"/>
        </w:rPr>
        <w:t xml:space="preserve"> </w:t>
      </w:r>
      <w:proofErr w:type="spellStart"/>
      <w:r w:rsidR="00857607">
        <w:rPr>
          <w:lang w:val="es-CR"/>
        </w:rPr>
        <w:t>o</w:t>
      </w:r>
      <w:r w:rsidRPr="00DB076D">
        <w:rPr>
          <w:lang w:val="es-CR"/>
        </w:rPr>
        <w:t>verride</w:t>
      </w:r>
      <w:proofErr w:type="spellEnd"/>
      <w:r w:rsidRPr="00DB076D">
        <w:rPr>
          <w:lang w:val="es-CR"/>
        </w:rPr>
        <w:t xml:space="preserve">, </w:t>
      </w:r>
      <w:proofErr w:type="spellStart"/>
      <w:r w:rsidRPr="00DB076D">
        <w:rPr>
          <w:lang w:val="es-CR"/>
        </w:rPr>
        <w:t>variants</w:t>
      </w:r>
      <w:proofErr w:type="spellEnd"/>
      <w:r w:rsidRPr="00DB076D">
        <w:rPr>
          <w:lang w:val="es-CR"/>
        </w:rPr>
        <w:t xml:space="preserve">, </w:t>
      </w:r>
      <w:proofErr w:type="spellStart"/>
      <w:r w:rsidRPr="00DB076D">
        <w:rPr>
          <w:lang w:val="es-CR"/>
        </w:rPr>
        <w:t>behavior</w:t>
      </w:r>
      <w:proofErr w:type="spellEnd"/>
      <w:r w:rsidRPr="00DB076D">
        <w:rPr>
          <w:lang w:val="es-CR"/>
        </w:rPr>
        <w:t xml:space="preserve"> y </w:t>
      </w:r>
      <w:r w:rsidR="00857607">
        <w:rPr>
          <w:lang w:val="es-CR"/>
        </w:rPr>
        <w:t>luego</w:t>
      </w:r>
      <w:r w:rsidRPr="00DB076D">
        <w:rPr>
          <w:lang w:val="es-CR"/>
        </w:rPr>
        <w:t xml:space="preserve"> a </w:t>
      </w:r>
      <w:r w:rsidRPr="00DB076D">
        <w:rPr>
          <w:b/>
          <w:lang w:val="es-CR"/>
        </w:rPr>
        <w:t xml:space="preserve">tokens, </w:t>
      </w:r>
      <w:proofErr w:type="spellStart"/>
      <w:r w:rsidRPr="00DB076D">
        <w:rPr>
          <w:b/>
          <w:lang w:val="es-CR"/>
        </w:rPr>
        <w:t>tokensRender</w:t>
      </w:r>
      <w:proofErr w:type="spellEnd"/>
      <w:r w:rsidRPr="00DB076D">
        <w:rPr>
          <w:b/>
          <w:lang w:val="es-CR"/>
        </w:rPr>
        <w:t xml:space="preserve">, </w:t>
      </w:r>
      <w:proofErr w:type="spellStart"/>
      <w:r w:rsidRPr="00DB076D">
        <w:rPr>
          <w:b/>
          <w:lang w:val="es-CR"/>
        </w:rPr>
        <w:t>variants</w:t>
      </w:r>
      <w:proofErr w:type="spellEnd"/>
      <w:r w:rsidRPr="00DB076D">
        <w:rPr>
          <w:b/>
          <w:lang w:val="es-CR"/>
        </w:rPr>
        <w:t xml:space="preserve"> y </w:t>
      </w:r>
      <w:proofErr w:type="spellStart"/>
      <w:r w:rsidRPr="00DB076D">
        <w:rPr>
          <w:b/>
          <w:lang w:val="es-CR"/>
        </w:rPr>
        <w:t>behavior</w:t>
      </w:r>
      <w:proofErr w:type="spellEnd"/>
      <w:r w:rsidRPr="00DB076D">
        <w:rPr>
          <w:b/>
          <w:lang w:val="es-CR"/>
        </w:rPr>
        <w:t xml:space="preserve"> con </w:t>
      </w:r>
      <w:proofErr w:type="spellStart"/>
      <w:r w:rsidRPr="00DB076D">
        <w:rPr>
          <w:b/>
          <w:lang w:val="es-CR"/>
        </w:rPr>
        <w:t>resolvers</w:t>
      </w:r>
      <w:proofErr w:type="spellEnd"/>
      <w:r w:rsidRPr="00DB076D">
        <w:rPr>
          <w:b/>
          <w:lang w:val="es-CR"/>
        </w:rPr>
        <w:t xml:space="preserve"> separados</w:t>
      </w:r>
      <w:r w:rsidR="00887EC5">
        <w:rPr>
          <w:b/>
          <w:lang w:val="es-CR"/>
        </w:rPr>
        <w:t xml:space="preserve"> (</w:t>
      </w:r>
      <w:proofErr w:type="spellStart"/>
      <w:r w:rsidR="00887EC5">
        <w:rPr>
          <w:b/>
          <w:lang w:val="es-CR"/>
        </w:rPr>
        <w:t>resolvers</w:t>
      </w:r>
      <w:proofErr w:type="spellEnd"/>
      <w:r w:rsidR="00887EC5">
        <w:rPr>
          <w:b/>
          <w:lang w:val="es-CR"/>
        </w:rPr>
        <w:t>: resuelven la lógica de negocio de la capa)</w:t>
      </w:r>
      <w:r w:rsidRPr="00DB076D">
        <w:rPr>
          <w:lang w:val="es-CR"/>
        </w:rPr>
        <w:t xml:space="preserve">. </w:t>
      </w:r>
      <w:r w:rsidRPr="00887EC5">
        <w:rPr>
          <w:lang w:val="es-CR"/>
        </w:rPr>
        <w:t xml:space="preserve">Solo </w:t>
      </w:r>
      <w:proofErr w:type="spellStart"/>
      <w:r w:rsidRPr="00887EC5">
        <w:rPr>
          <w:lang w:val="es-CR"/>
        </w:rPr>
        <w:t>ButtonNavigation</w:t>
      </w:r>
      <w:proofErr w:type="spellEnd"/>
      <w:r w:rsidRPr="00887EC5">
        <w:rPr>
          <w:lang w:val="es-CR"/>
        </w:rPr>
        <w:t xml:space="preserve"> y </w:t>
      </w:r>
      <w:proofErr w:type="spellStart"/>
      <w:r w:rsidRPr="00887EC5">
        <w:rPr>
          <w:lang w:val="es-CR"/>
        </w:rPr>
        <w:t>ButtonNavigationGroup</w:t>
      </w:r>
      <w:proofErr w:type="spellEnd"/>
      <w:r w:rsidRPr="00887EC5">
        <w:rPr>
          <w:lang w:val="es-CR"/>
        </w:rPr>
        <w:t xml:space="preserve"> tienen la estructura actual completa.</w:t>
      </w:r>
    </w:p>
    <w:p w14:paraId="079162ED" w14:textId="77777777" w:rsidR="00237FA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7FC02F5C" wp14:editId="0AE5CDCB">
            <wp:extent cx="5349240" cy="3008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-architecture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C86E" w14:textId="77777777" w:rsidR="00237FA1" w:rsidRPr="00DB076D" w:rsidRDefault="00000000">
      <w:pPr>
        <w:spacing w:before="40" w:after="160"/>
        <w:jc w:val="center"/>
        <w:rPr>
          <w:lang w:val="es-CR"/>
        </w:rPr>
      </w:pPr>
      <w:r w:rsidRPr="00DB076D">
        <w:rPr>
          <w:i/>
          <w:color w:val="4B5563"/>
          <w:sz w:val="16"/>
          <w:lang w:val="es-CR"/>
        </w:rPr>
        <w:t xml:space="preserve">Figura 2. Separación objetivo entre capas declarativas y </w:t>
      </w:r>
      <w:proofErr w:type="spellStart"/>
      <w:r w:rsidRPr="00DB076D">
        <w:rPr>
          <w:i/>
          <w:color w:val="4B5563"/>
          <w:sz w:val="16"/>
          <w:lang w:val="es-CR"/>
        </w:rPr>
        <w:t>resolvers</w:t>
      </w:r>
      <w:proofErr w:type="spellEnd"/>
      <w:r w:rsidRPr="00DB076D">
        <w:rPr>
          <w:i/>
          <w:color w:val="4B5563"/>
          <w:sz w:val="16"/>
          <w:lang w:val="es-CR"/>
        </w:rPr>
        <w:t>.</w:t>
      </w:r>
    </w:p>
    <w:p w14:paraId="06F215DB" w14:textId="77777777" w:rsidR="00237FA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D14917B" wp14:editId="091DE006">
            <wp:extent cx="5212080" cy="28294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-architecture-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29A2" w14:textId="77777777" w:rsidR="00237FA1" w:rsidRPr="00DB076D" w:rsidRDefault="00000000">
      <w:pPr>
        <w:spacing w:before="40" w:after="160"/>
        <w:jc w:val="center"/>
        <w:rPr>
          <w:lang w:val="es-CR"/>
        </w:rPr>
      </w:pPr>
      <w:r w:rsidRPr="00DB076D">
        <w:rPr>
          <w:i/>
          <w:color w:val="4B5563"/>
          <w:sz w:val="16"/>
          <w:lang w:val="es-CR"/>
        </w:rPr>
        <w:t xml:space="preserve">Figura 3. Estado de arquitectura en componentes </w:t>
      </w:r>
      <w:proofErr w:type="spellStart"/>
      <w:r w:rsidRPr="00DB076D">
        <w:rPr>
          <w:i/>
          <w:color w:val="4B5563"/>
          <w:sz w:val="16"/>
          <w:lang w:val="es-CR"/>
        </w:rPr>
        <w:t>Mrcy</w:t>
      </w:r>
      <w:proofErr w:type="spellEnd"/>
      <w:r w:rsidRPr="00DB076D">
        <w:rPr>
          <w:i/>
          <w:color w:val="4B5563"/>
          <w:sz w:val="16"/>
          <w:lang w:val="es-CR"/>
        </w:rPr>
        <w:t>.</w:t>
      </w: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584"/>
        <w:gridCol w:w="6192"/>
      </w:tblGrid>
      <w:tr w:rsidR="00237FA1" w14:paraId="58565CC2" w14:textId="77777777">
        <w:trPr>
          <w:cantSplit/>
          <w:tblHeader/>
          <w:jc w:val="center"/>
        </w:trPr>
        <w:tc>
          <w:tcPr>
            <w:tcW w:w="2304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572F2BD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Corte</w:t>
            </w:r>
          </w:p>
        </w:tc>
        <w:tc>
          <w:tcPr>
            <w:tcW w:w="1584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5D6E9B0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Valor</w:t>
            </w:r>
          </w:p>
        </w:tc>
        <w:tc>
          <w:tcPr>
            <w:tcW w:w="6192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0D00B82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Lectura</w:t>
            </w:r>
          </w:p>
        </w:tc>
      </w:tr>
      <w:tr w:rsidR="00237FA1" w:rsidRPr="00DB076D" w14:paraId="1E235E62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43152DA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Componentes públicos Mrcy</w:t>
            </w:r>
          </w:p>
        </w:tc>
        <w:tc>
          <w:tcPr>
            <w:tcW w:w="158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3441689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12</w:t>
            </w:r>
          </w:p>
        </w:tc>
        <w:tc>
          <w:tcPr>
            <w:tcW w:w="619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6217F75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Superficie principal de consumo </w:t>
            </w:r>
            <w:proofErr w:type="spellStart"/>
            <w:r w:rsidRPr="00DB076D">
              <w:rPr>
                <w:sz w:val="17"/>
                <w:lang w:val="es-CR"/>
              </w:rPr>
              <w:t>Compose</w:t>
            </w:r>
            <w:proofErr w:type="spellEnd"/>
            <w:r w:rsidRPr="00DB076D">
              <w:rPr>
                <w:sz w:val="17"/>
                <w:lang w:val="es-CR"/>
              </w:rPr>
              <w:t>.</w:t>
            </w:r>
          </w:p>
        </w:tc>
      </w:tr>
      <w:tr w:rsidR="00237FA1" w14:paraId="26451BAA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DE895E4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sz w:val="17"/>
              </w:rPr>
              <w:t>Arquitectura</w:t>
            </w:r>
            <w:proofErr w:type="spellEnd"/>
            <w:r>
              <w:rPr>
                <w:b/>
                <w:sz w:val="17"/>
              </w:rPr>
              <w:t xml:space="preserve"> actual</w:t>
            </w:r>
          </w:p>
        </w:tc>
        <w:tc>
          <w:tcPr>
            <w:tcW w:w="158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ECB1FD2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</w:t>
            </w:r>
          </w:p>
        </w:tc>
        <w:tc>
          <w:tcPr>
            <w:tcW w:w="619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190ACE2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Solo ButtonNavigation y ButtonNavigationGroup.</w:t>
            </w:r>
          </w:p>
        </w:tc>
      </w:tr>
      <w:tr w:rsidR="00237FA1" w:rsidRPr="00DB076D" w14:paraId="0103080E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4432020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Requieren migración</w:t>
            </w:r>
          </w:p>
        </w:tc>
        <w:tc>
          <w:tcPr>
            <w:tcW w:w="158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E344906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10</w:t>
            </w:r>
          </w:p>
        </w:tc>
        <w:tc>
          <w:tcPr>
            <w:tcW w:w="619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6E241CD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Conservan capas legadas o lógica mezclada en </w:t>
            </w:r>
            <w:proofErr w:type="spellStart"/>
            <w:r w:rsidRPr="00DB076D">
              <w:rPr>
                <w:sz w:val="17"/>
                <w:lang w:val="es-CR"/>
              </w:rPr>
              <w:t>Mrcy</w:t>
            </w:r>
            <w:proofErr w:type="spellEnd"/>
            <w:r w:rsidRPr="00DB076D">
              <w:rPr>
                <w:sz w:val="17"/>
                <w:lang w:val="es-CR"/>
              </w:rPr>
              <w:t>.</w:t>
            </w:r>
          </w:p>
        </w:tc>
      </w:tr>
      <w:tr w:rsidR="00237FA1" w:rsidRPr="00DB076D" w14:paraId="3E7BD59D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C58A580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sz w:val="17"/>
              </w:rPr>
              <w:t>Decisiones</w:t>
            </w:r>
            <w:proofErr w:type="spellEnd"/>
            <w:r>
              <w:rPr>
                <w:b/>
                <w:sz w:val="17"/>
              </w:rPr>
              <w:t xml:space="preserve"> no </w:t>
            </w:r>
            <w:proofErr w:type="spellStart"/>
            <w:r>
              <w:rPr>
                <w:b/>
                <w:sz w:val="17"/>
              </w:rPr>
              <w:t>Mrcy</w:t>
            </w:r>
            <w:proofErr w:type="spellEnd"/>
          </w:p>
        </w:tc>
        <w:tc>
          <w:tcPr>
            <w:tcW w:w="158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FD203FB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</w:t>
            </w:r>
          </w:p>
        </w:tc>
        <w:tc>
          <w:tcPr>
            <w:tcW w:w="619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6EF8987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Deben evaluarse como API pública o soporte interno.</w:t>
            </w:r>
          </w:p>
        </w:tc>
      </w:tr>
    </w:tbl>
    <w:p w14:paraId="2FBEAC25" w14:textId="77777777" w:rsidR="00237FA1" w:rsidRPr="00DB076D" w:rsidRDefault="00237FA1">
      <w:pPr>
        <w:spacing w:after="80"/>
        <w:rPr>
          <w:lang w:val="es-CR"/>
        </w:rPr>
      </w:pP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800"/>
        <w:gridCol w:w="1800"/>
        <w:gridCol w:w="2160"/>
      </w:tblGrid>
      <w:tr w:rsidR="00237FA1" w14:paraId="49BE2683" w14:textId="77777777">
        <w:trPr>
          <w:cantSplit/>
          <w:tblHeader/>
          <w:jc w:val="center"/>
        </w:trPr>
        <w:tc>
          <w:tcPr>
            <w:tcW w:w="432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0DEE58D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color w:val="111827"/>
                <w:sz w:val="17"/>
              </w:rPr>
              <w:t>Trabajo</w:t>
            </w:r>
            <w:proofErr w:type="spellEnd"/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2193175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Mínimo</w:t>
            </w:r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B8B2A2C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Máximo</w:t>
            </w:r>
          </w:p>
        </w:tc>
        <w:tc>
          <w:tcPr>
            <w:tcW w:w="216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4DDBD91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Total</w:t>
            </w:r>
          </w:p>
        </w:tc>
      </w:tr>
      <w:tr w:rsidR="00237FA1" w14:paraId="58BD9BEE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ED84A55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Migración por componente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AA85114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17.25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63B60EE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23.75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F025D2F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Capas y resolvers</w:t>
            </w:r>
          </w:p>
        </w:tc>
      </w:tr>
      <w:tr w:rsidR="00237FA1" w14:paraId="7E245EED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D13DAB7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Revisión y regresión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DBA95D6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A134094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4.0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FA1681F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API y comportamiento</w:t>
            </w:r>
          </w:p>
        </w:tc>
      </w:tr>
      <w:tr w:rsidR="00237FA1" w14:paraId="25DBFC53" w14:textId="77777777">
        <w:trPr>
          <w:cantSplit/>
          <w:jc w:val="center"/>
        </w:trPr>
        <w:tc>
          <w:tcPr>
            <w:tcW w:w="432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45A98FE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lastRenderedPageBreak/>
              <w:t>Total estimado</w:t>
            </w:r>
          </w:p>
        </w:tc>
        <w:tc>
          <w:tcPr>
            <w:tcW w:w="180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2AC1B85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20.25 días</w:t>
            </w:r>
          </w:p>
        </w:tc>
        <w:tc>
          <w:tcPr>
            <w:tcW w:w="180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FA88F97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27.75 días</w:t>
            </w:r>
          </w:p>
        </w:tc>
        <w:tc>
          <w:tcPr>
            <w:tcW w:w="216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0995844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Rango completo</w:t>
            </w:r>
          </w:p>
        </w:tc>
      </w:tr>
    </w:tbl>
    <w:p w14:paraId="036BCAE8" w14:textId="77777777" w:rsidR="00237FA1" w:rsidRDefault="00237FA1">
      <w:pPr>
        <w:spacing w:after="8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37FA1" w:rsidRPr="00DB076D" w14:paraId="06B27B8E" w14:textId="77777777">
        <w:trPr>
          <w:jc w:val="center"/>
        </w:trPr>
        <w:tc>
          <w:tcPr>
            <w:tcW w:w="10080" w:type="dxa"/>
            <w:shd w:val="clear" w:color="auto" w:fill="F8FA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953D616" w14:textId="77777777" w:rsidR="00237FA1" w:rsidRPr="00DB076D" w:rsidRDefault="00000000">
            <w:pPr>
              <w:spacing w:after="60"/>
              <w:rPr>
                <w:lang w:val="es-CR"/>
              </w:rPr>
            </w:pPr>
            <w:r w:rsidRPr="00DB076D">
              <w:rPr>
                <w:b/>
                <w:color w:val="5F0F1A"/>
                <w:sz w:val="18"/>
                <w:lang w:val="es-CR"/>
              </w:rPr>
              <w:t>Implicación</w:t>
            </w:r>
          </w:p>
          <w:p w14:paraId="0048DF7D" w14:textId="643889BA" w:rsidR="00237FA1" w:rsidRPr="00DB076D" w:rsidRDefault="00000000">
            <w:pPr>
              <w:spacing w:after="0"/>
              <w:rPr>
                <w:lang w:val="es-CR"/>
              </w:rPr>
            </w:pPr>
            <w:r w:rsidRPr="00DB076D">
              <w:rPr>
                <w:sz w:val="19"/>
                <w:lang w:val="es-CR"/>
              </w:rPr>
              <w:t>Mantener componentes con estructuras distintas crea deuda de alto acoplamiento: cada rediseño exige entender excepciones locales y aumenta el riesgo de regresión</w:t>
            </w:r>
            <w:r w:rsidR="00857607">
              <w:rPr>
                <w:sz w:val="19"/>
                <w:lang w:val="es-CR"/>
              </w:rPr>
              <w:t>, genera código “espagueti” y desordenes estructurales</w:t>
            </w:r>
            <w:r w:rsidRPr="00DB076D">
              <w:rPr>
                <w:sz w:val="19"/>
                <w:lang w:val="es-CR"/>
              </w:rPr>
              <w:t>.</w:t>
            </w:r>
          </w:p>
        </w:tc>
      </w:tr>
    </w:tbl>
    <w:p w14:paraId="083AB275" w14:textId="77777777" w:rsidR="00237FA1" w:rsidRPr="00DB076D" w:rsidRDefault="00237FA1">
      <w:pPr>
        <w:spacing w:after="80"/>
        <w:rPr>
          <w:lang w:val="es-CR"/>
        </w:rPr>
      </w:pPr>
    </w:p>
    <w:p w14:paraId="4EDCF960" w14:textId="77777777" w:rsidR="00237FA1" w:rsidRPr="00DB076D" w:rsidRDefault="00000000">
      <w:pPr>
        <w:pStyle w:val="Ttulo2"/>
        <w:spacing w:after="110"/>
        <w:rPr>
          <w:lang w:val="es-CR"/>
        </w:rPr>
      </w:pPr>
      <w:r w:rsidRPr="00DB076D">
        <w:rPr>
          <w:rFonts w:ascii="Calibri" w:hAnsi="Calibri"/>
          <w:lang w:val="es-CR"/>
        </w:rPr>
        <w:t xml:space="preserve">Hallazgo 3: Variables visuales sin </w:t>
      </w:r>
      <w:proofErr w:type="spellStart"/>
      <w:r w:rsidRPr="00DB076D">
        <w:rPr>
          <w:rFonts w:ascii="Calibri" w:hAnsi="Calibri"/>
          <w:lang w:val="es-CR"/>
        </w:rPr>
        <w:t>tokenización</w:t>
      </w:r>
      <w:proofErr w:type="spellEnd"/>
      <w:r w:rsidRPr="00DB076D">
        <w:rPr>
          <w:rFonts w:ascii="Calibri" w:hAnsi="Calibri"/>
          <w:lang w:val="es-CR"/>
        </w:rPr>
        <w:t xml:space="preserve"> genérica</w:t>
      </w:r>
    </w:p>
    <w:p w14:paraId="0E57C261" w14:textId="77777777" w:rsidR="00237FA1" w:rsidRPr="00DB076D" w:rsidRDefault="00000000">
      <w:pPr>
        <w:spacing w:after="160"/>
        <w:rPr>
          <w:lang w:val="es-CR"/>
        </w:rPr>
      </w:pPr>
      <w:r w:rsidRPr="00DB076D">
        <w:rPr>
          <w:i/>
          <w:color w:val="5F0F1A"/>
          <w:sz w:val="17"/>
          <w:lang w:val="es-CR"/>
        </w:rPr>
        <w:t>Estado documental: Cerrado | Implementación técnica pendiente</w:t>
      </w:r>
    </w:p>
    <w:p w14:paraId="57C8C267" w14:textId="77777777" w:rsidR="00237FA1" w:rsidRPr="00DB076D" w:rsidRDefault="00000000">
      <w:pPr>
        <w:rPr>
          <w:lang w:val="es-CR"/>
        </w:rPr>
      </w:pPr>
      <w:r w:rsidRPr="00DB076D">
        <w:rPr>
          <w:lang w:val="es-CR"/>
        </w:rPr>
        <w:t xml:space="preserve">Actualmente existen valores quemados de </w:t>
      </w:r>
      <w:proofErr w:type="spellStart"/>
      <w:r w:rsidRPr="00DB076D">
        <w:rPr>
          <w:lang w:val="es-CR"/>
        </w:rPr>
        <w:t>borders</w:t>
      </w:r>
      <w:proofErr w:type="spellEnd"/>
      <w:r w:rsidRPr="00DB076D">
        <w:rPr>
          <w:lang w:val="es-CR"/>
        </w:rPr>
        <w:t xml:space="preserve">, </w:t>
      </w:r>
      <w:proofErr w:type="spellStart"/>
      <w:r w:rsidRPr="00DB076D">
        <w:rPr>
          <w:lang w:val="es-CR"/>
        </w:rPr>
        <w:t>paddings</w:t>
      </w:r>
      <w:proofErr w:type="spellEnd"/>
      <w:r w:rsidRPr="00DB076D">
        <w:rPr>
          <w:lang w:val="es-CR"/>
        </w:rPr>
        <w:t xml:space="preserve">, </w:t>
      </w:r>
      <w:proofErr w:type="spellStart"/>
      <w:r w:rsidRPr="00DB076D">
        <w:rPr>
          <w:lang w:val="es-CR"/>
        </w:rPr>
        <w:t>widths</w:t>
      </w:r>
      <w:proofErr w:type="spellEnd"/>
      <w:r w:rsidRPr="00DB076D">
        <w:rPr>
          <w:lang w:val="es-CR"/>
        </w:rPr>
        <w:t xml:space="preserve">, </w:t>
      </w:r>
      <w:proofErr w:type="spellStart"/>
      <w:r w:rsidRPr="00DB076D">
        <w:rPr>
          <w:lang w:val="es-CR"/>
        </w:rPr>
        <w:t>heights</w:t>
      </w:r>
      <w:proofErr w:type="spellEnd"/>
      <w:r w:rsidRPr="00DB076D">
        <w:rPr>
          <w:lang w:val="es-CR"/>
        </w:rPr>
        <w:t xml:space="preserve">, </w:t>
      </w:r>
      <w:proofErr w:type="spellStart"/>
      <w:r w:rsidRPr="00DB076D">
        <w:rPr>
          <w:lang w:val="es-CR"/>
        </w:rPr>
        <w:t>radius</w:t>
      </w:r>
      <w:proofErr w:type="spellEnd"/>
      <w:r w:rsidRPr="00DB076D">
        <w:rPr>
          <w:lang w:val="es-CR"/>
        </w:rPr>
        <w:t xml:space="preserve"> y </w:t>
      </w:r>
      <w:proofErr w:type="spellStart"/>
      <w:r w:rsidRPr="00DB076D">
        <w:rPr>
          <w:lang w:val="es-CR"/>
        </w:rPr>
        <w:t>spacing</w:t>
      </w:r>
      <w:proofErr w:type="spellEnd"/>
      <w:r w:rsidRPr="00DB076D">
        <w:rPr>
          <w:lang w:val="es-CR"/>
        </w:rPr>
        <w:t xml:space="preserve">. </w:t>
      </w:r>
      <w:proofErr w:type="spellStart"/>
      <w:r w:rsidRPr="00857607">
        <w:rPr>
          <w:u w:val="single"/>
          <w:lang w:val="es-CR"/>
        </w:rPr>
        <w:t>Colors</w:t>
      </w:r>
      <w:proofErr w:type="spellEnd"/>
      <w:r w:rsidRPr="00857607">
        <w:rPr>
          <w:u w:val="single"/>
          <w:lang w:val="es-CR"/>
        </w:rPr>
        <w:t xml:space="preserve">, </w:t>
      </w:r>
      <w:proofErr w:type="spellStart"/>
      <w:r w:rsidRPr="00857607">
        <w:rPr>
          <w:u w:val="single"/>
          <w:lang w:val="es-CR"/>
        </w:rPr>
        <w:t>icons</w:t>
      </w:r>
      <w:proofErr w:type="spellEnd"/>
      <w:r w:rsidRPr="00857607">
        <w:rPr>
          <w:u w:val="single"/>
          <w:lang w:val="es-CR"/>
        </w:rPr>
        <w:t xml:space="preserve"> y </w:t>
      </w:r>
      <w:proofErr w:type="spellStart"/>
      <w:r w:rsidRPr="00857607">
        <w:rPr>
          <w:u w:val="single"/>
          <w:lang w:val="es-CR"/>
        </w:rPr>
        <w:t>typography</w:t>
      </w:r>
      <w:proofErr w:type="spellEnd"/>
      <w:r w:rsidRPr="00857607">
        <w:rPr>
          <w:u w:val="single"/>
          <w:lang w:val="es-CR"/>
        </w:rPr>
        <w:t xml:space="preserve"> sí fueron estructurados como tokens</w:t>
      </w:r>
      <w:r w:rsidRPr="00DB076D">
        <w:rPr>
          <w:lang w:val="es-CR"/>
        </w:rPr>
        <w:t xml:space="preserve">; </w:t>
      </w:r>
      <w:proofErr w:type="spellStart"/>
      <w:r w:rsidRPr="00DB076D">
        <w:rPr>
          <w:b/>
          <w:lang w:val="es-CR"/>
        </w:rPr>
        <w:t>spacing</w:t>
      </w:r>
      <w:proofErr w:type="spellEnd"/>
      <w:r w:rsidRPr="00DB076D">
        <w:rPr>
          <w:b/>
          <w:lang w:val="es-CR"/>
        </w:rPr>
        <w:t xml:space="preserve"> y variables visuales no tuvieron una estructura completa porque </w:t>
      </w:r>
      <w:proofErr w:type="spellStart"/>
      <w:r w:rsidRPr="00DB076D">
        <w:rPr>
          <w:b/>
          <w:lang w:val="es-CR"/>
        </w:rPr>
        <w:t>Figma</w:t>
      </w:r>
      <w:proofErr w:type="spellEnd"/>
      <w:r w:rsidRPr="00DB076D">
        <w:rPr>
          <w:b/>
          <w:lang w:val="es-CR"/>
        </w:rPr>
        <w:t xml:space="preserve"> no las tenía declaradas como variables</w:t>
      </w:r>
      <w:r w:rsidRPr="00DB076D">
        <w:rPr>
          <w:lang w:val="es-CR"/>
        </w:rPr>
        <w:t>.</w:t>
      </w:r>
    </w:p>
    <w:p w14:paraId="4BD6C7FA" w14:textId="77777777" w:rsidR="00237FA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A27EC77" wp14:editId="48A78A77">
            <wp:extent cx="5257800" cy="28542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-variables-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A481" w14:textId="77777777" w:rsidR="00237FA1" w:rsidRPr="00DB076D" w:rsidRDefault="00000000">
      <w:pPr>
        <w:spacing w:before="40" w:after="160"/>
        <w:jc w:val="center"/>
        <w:rPr>
          <w:lang w:val="es-CR"/>
        </w:rPr>
      </w:pPr>
      <w:r w:rsidRPr="00DB076D">
        <w:rPr>
          <w:i/>
          <w:color w:val="4B5563"/>
          <w:sz w:val="16"/>
          <w:lang w:val="es-CR"/>
        </w:rPr>
        <w:t>Figura 4. Distribución de referencias visuales quemadas por categoría.</w:t>
      </w: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376"/>
        <w:gridCol w:w="5472"/>
      </w:tblGrid>
      <w:tr w:rsidR="00237FA1" w14:paraId="1499A85D" w14:textId="77777777">
        <w:trPr>
          <w:cantSplit/>
          <w:tblHeader/>
          <w:jc w:val="center"/>
        </w:trPr>
        <w:tc>
          <w:tcPr>
            <w:tcW w:w="2232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B2DA4CF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Corte</w:t>
            </w:r>
          </w:p>
        </w:tc>
        <w:tc>
          <w:tcPr>
            <w:tcW w:w="2376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11858A9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Valor</w:t>
            </w:r>
          </w:p>
        </w:tc>
        <w:tc>
          <w:tcPr>
            <w:tcW w:w="5472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E0E45D4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Lectura</w:t>
            </w:r>
          </w:p>
        </w:tc>
      </w:tr>
      <w:tr w:rsidR="00237FA1" w14:paraId="2199DC98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5DCC329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Componentes revisados</w:t>
            </w:r>
          </w:p>
        </w:tc>
        <w:tc>
          <w:tcPr>
            <w:tcW w:w="2376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137F1C1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13</w:t>
            </w:r>
          </w:p>
        </w:tc>
        <w:tc>
          <w:tcPr>
            <w:tcW w:w="54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A426E9A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Archivos Mrcy auditados.</w:t>
            </w:r>
          </w:p>
        </w:tc>
      </w:tr>
      <w:tr w:rsidR="00237FA1" w:rsidRPr="00DB076D" w14:paraId="32EC615F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6B0741C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Componentes afectados</w:t>
            </w:r>
          </w:p>
        </w:tc>
        <w:tc>
          <w:tcPr>
            <w:tcW w:w="2376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A63152F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12</w:t>
            </w:r>
          </w:p>
        </w:tc>
        <w:tc>
          <w:tcPr>
            <w:tcW w:w="54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630A310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La mayoría tiene literales visuales.</w:t>
            </w:r>
          </w:p>
        </w:tc>
      </w:tr>
      <w:tr w:rsidR="00237FA1" w:rsidRPr="00DB076D" w14:paraId="4D0F713E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1605B12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sz w:val="17"/>
              </w:rPr>
              <w:t>Referencias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únicas</w:t>
            </w:r>
            <w:proofErr w:type="spellEnd"/>
          </w:p>
        </w:tc>
        <w:tc>
          <w:tcPr>
            <w:tcW w:w="2376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892880C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80</w:t>
            </w:r>
          </w:p>
        </w:tc>
        <w:tc>
          <w:tcPr>
            <w:tcW w:w="54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87A0B48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Valores </w:t>
            </w:r>
            <w:proofErr w:type="spellStart"/>
            <w:r w:rsidRPr="00DB076D">
              <w:rPr>
                <w:sz w:val="17"/>
                <w:lang w:val="es-CR"/>
              </w:rPr>
              <w:t>dp</w:t>
            </w:r>
            <w:proofErr w:type="spellEnd"/>
            <w:r w:rsidRPr="00DB076D">
              <w:rPr>
                <w:sz w:val="17"/>
                <w:lang w:val="es-CR"/>
              </w:rPr>
              <w:t>/</w:t>
            </w:r>
            <w:proofErr w:type="spellStart"/>
            <w:r w:rsidRPr="00DB076D">
              <w:rPr>
                <w:sz w:val="17"/>
                <w:lang w:val="es-CR"/>
              </w:rPr>
              <w:t>sp</w:t>
            </w:r>
            <w:proofErr w:type="spellEnd"/>
            <w:r w:rsidRPr="00DB076D">
              <w:rPr>
                <w:sz w:val="17"/>
                <w:lang w:val="es-CR"/>
              </w:rPr>
              <w:t xml:space="preserve"> o visuales no abstraídos.</w:t>
            </w:r>
          </w:p>
        </w:tc>
      </w:tr>
      <w:tr w:rsidR="00237FA1" w:rsidRPr="00DB076D" w14:paraId="6ADE5CDE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478382E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sz w:val="17"/>
              </w:rPr>
              <w:t>Categorías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principales</w:t>
            </w:r>
            <w:proofErr w:type="spellEnd"/>
          </w:p>
        </w:tc>
        <w:tc>
          <w:tcPr>
            <w:tcW w:w="2376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31022B0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spacing 33, sizing 14, radius 12</w:t>
            </w:r>
          </w:p>
        </w:tc>
        <w:tc>
          <w:tcPr>
            <w:tcW w:w="54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D0F9BF1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Evidencia de que no hay token visual genérico.</w:t>
            </w:r>
          </w:p>
        </w:tc>
      </w:tr>
    </w:tbl>
    <w:p w14:paraId="6F9D9533" w14:textId="77777777" w:rsidR="00237FA1" w:rsidRPr="00DB076D" w:rsidRDefault="00237FA1">
      <w:pPr>
        <w:spacing w:after="80"/>
        <w:rPr>
          <w:lang w:val="es-CR"/>
        </w:rPr>
      </w:pP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800"/>
        <w:gridCol w:w="1800"/>
        <w:gridCol w:w="2160"/>
      </w:tblGrid>
      <w:tr w:rsidR="00237FA1" w14:paraId="438C554A" w14:textId="77777777">
        <w:trPr>
          <w:cantSplit/>
          <w:tblHeader/>
          <w:jc w:val="center"/>
        </w:trPr>
        <w:tc>
          <w:tcPr>
            <w:tcW w:w="432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B71BCBE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color w:val="111827"/>
                <w:sz w:val="17"/>
              </w:rPr>
              <w:t>Trabajo</w:t>
            </w:r>
            <w:proofErr w:type="spellEnd"/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5627834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Mínimo</w:t>
            </w:r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DAA18B0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Máximo</w:t>
            </w:r>
          </w:p>
        </w:tc>
        <w:tc>
          <w:tcPr>
            <w:tcW w:w="216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18201D0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Total</w:t>
            </w:r>
          </w:p>
        </w:tc>
      </w:tr>
      <w:tr w:rsidR="00237FA1" w14:paraId="663DC984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9B0D1B8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Diseño de arquitectura visual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F6A77E2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4.0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285CC48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5.0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1FA9BF4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Tokens visuales base</w:t>
            </w:r>
          </w:p>
        </w:tc>
      </w:tr>
      <w:tr w:rsidR="00237FA1" w14:paraId="7A3C07EA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B68B0AE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Migración de componentes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A4EFA59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16.5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2E6FAFB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24.0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2373012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13 componentes</w:t>
            </w:r>
          </w:p>
        </w:tc>
      </w:tr>
      <w:tr w:rsidR="00237FA1" w14:paraId="3AF4804A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C0892FE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Regresión visual y funcional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FFC0533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26030CC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4.0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F3CCF95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Validación DS/Figma</w:t>
            </w:r>
          </w:p>
        </w:tc>
      </w:tr>
      <w:tr w:rsidR="00237FA1" w14:paraId="0059197F" w14:textId="77777777">
        <w:trPr>
          <w:cantSplit/>
          <w:jc w:val="center"/>
        </w:trPr>
        <w:tc>
          <w:tcPr>
            <w:tcW w:w="432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0EA65B5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lastRenderedPageBreak/>
              <w:t>Total estimado</w:t>
            </w:r>
          </w:p>
        </w:tc>
        <w:tc>
          <w:tcPr>
            <w:tcW w:w="180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B4CADE4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23.5 días</w:t>
            </w:r>
          </w:p>
        </w:tc>
        <w:tc>
          <w:tcPr>
            <w:tcW w:w="180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7B7D533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33.0 días</w:t>
            </w:r>
          </w:p>
        </w:tc>
        <w:tc>
          <w:tcPr>
            <w:tcW w:w="216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27AE968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Rango completo</w:t>
            </w:r>
          </w:p>
        </w:tc>
      </w:tr>
    </w:tbl>
    <w:p w14:paraId="7533C106" w14:textId="77777777" w:rsidR="00237FA1" w:rsidRDefault="00237FA1">
      <w:pPr>
        <w:spacing w:after="8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37FA1" w:rsidRPr="00DB076D" w14:paraId="3CB8B3A9" w14:textId="77777777">
        <w:trPr>
          <w:jc w:val="center"/>
        </w:trPr>
        <w:tc>
          <w:tcPr>
            <w:tcW w:w="10080" w:type="dxa"/>
            <w:shd w:val="clear" w:color="auto" w:fill="F8FA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D81039B" w14:textId="77777777" w:rsidR="00237FA1" w:rsidRPr="00DB076D" w:rsidRDefault="00000000">
            <w:pPr>
              <w:spacing w:after="60"/>
              <w:rPr>
                <w:lang w:val="es-CR"/>
              </w:rPr>
            </w:pPr>
            <w:r w:rsidRPr="00DB076D">
              <w:rPr>
                <w:b/>
                <w:color w:val="5F0F1A"/>
                <w:sz w:val="18"/>
                <w:lang w:val="es-CR"/>
              </w:rPr>
              <w:t>Riesgo de no corregir</w:t>
            </w:r>
          </w:p>
          <w:p w14:paraId="39744646" w14:textId="31BD0430" w:rsidR="00237FA1" w:rsidRPr="00DB076D" w:rsidRDefault="00000000">
            <w:pPr>
              <w:spacing w:after="0"/>
              <w:rPr>
                <w:lang w:val="es-CR"/>
              </w:rPr>
            </w:pPr>
            <w:r w:rsidRPr="00DB076D">
              <w:rPr>
                <w:sz w:val="19"/>
                <w:lang w:val="es-CR"/>
              </w:rPr>
              <w:t>Sin tokens visuales genéricos, cada ajuste de diseño se vuelve búsqueda manual</w:t>
            </w:r>
            <w:r w:rsidR="00857607">
              <w:rPr>
                <w:sz w:val="19"/>
                <w:lang w:val="es-CR"/>
              </w:rPr>
              <w:t>, lo que requiere más tiempo y menos control</w:t>
            </w:r>
            <w:r w:rsidRPr="00DB076D">
              <w:rPr>
                <w:sz w:val="19"/>
                <w:lang w:val="es-CR"/>
              </w:rPr>
              <w:t xml:space="preserve">. Esto rompe consistencia con </w:t>
            </w:r>
            <w:proofErr w:type="spellStart"/>
            <w:r w:rsidRPr="00DB076D">
              <w:rPr>
                <w:sz w:val="19"/>
                <w:lang w:val="es-CR"/>
              </w:rPr>
              <w:t>Figma</w:t>
            </w:r>
            <w:proofErr w:type="spellEnd"/>
            <w:r w:rsidRPr="00DB076D">
              <w:rPr>
                <w:sz w:val="19"/>
                <w:lang w:val="es-CR"/>
              </w:rPr>
              <w:t xml:space="preserve"> y vuelve costoso escalar variantes futuras.</w:t>
            </w:r>
            <w:r w:rsidR="00857607">
              <w:rPr>
                <w:sz w:val="19"/>
                <w:lang w:val="es-CR"/>
              </w:rPr>
              <w:t xml:space="preserve"> Además estas variables deben ser definidas desde </w:t>
            </w:r>
            <w:proofErr w:type="spellStart"/>
            <w:r w:rsidR="00857607">
              <w:rPr>
                <w:sz w:val="19"/>
                <w:lang w:val="es-CR"/>
              </w:rPr>
              <w:t>Compose</w:t>
            </w:r>
            <w:proofErr w:type="spellEnd"/>
            <w:r w:rsidR="00857607">
              <w:rPr>
                <w:sz w:val="19"/>
                <w:lang w:val="es-CR"/>
              </w:rPr>
              <w:t xml:space="preserve"> si se quieren parametrizar desde XML.</w:t>
            </w:r>
          </w:p>
        </w:tc>
      </w:tr>
    </w:tbl>
    <w:p w14:paraId="14D13822" w14:textId="77777777" w:rsidR="00237FA1" w:rsidRPr="00DB076D" w:rsidRDefault="00237FA1">
      <w:pPr>
        <w:spacing w:after="80"/>
        <w:rPr>
          <w:lang w:val="es-CR"/>
        </w:rPr>
      </w:pPr>
    </w:p>
    <w:p w14:paraId="39632CBF" w14:textId="77777777" w:rsidR="00237FA1" w:rsidRPr="00DB076D" w:rsidRDefault="00000000">
      <w:pPr>
        <w:pStyle w:val="Ttulo2"/>
        <w:spacing w:after="110"/>
        <w:rPr>
          <w:lang w:val="es-CR"/>
        </w:rPr>
      </w:pPr>
      <w:r w:rsidRPr="00DB076D">
        <w:rPr>
          <w:rFonts w:ascii="Calibri" w:hAnsi="Calibri"/>
          <w:lang w:val="es-CR"/>
        </w:rPr>
        <w:t xml:space="preserve">Hallazgo 4: </w:t>
      </w:r>
      <w:proofErr w:type="spellStart"/>
      <w:r w:rsidRPr="00DB076D">
        <w:rPr>
          <w:rFonts w:ascii="Calibri" w:hAnsi="Calibri"/>
          <w:lang w:val="es-CR"/>
        </w:rPr>
        <w:t>Wrappers</w:t>
      </w:r>
      <w:proofErr w:type="spellEnd"/>
      <w:r w:rsidRPr="00DB076D">
        <w:rPr>
          <w:rFonts w:ascii="Calibri" w:hAnsi="Calibri"/>
          <w:lang w:val="es-CR"/>
        </w:rPr>
        <w:t xml:space="preserve"> XML con estructura provisional</w:t>
      </w:r>
    </w:p>
    <w:p w14:paraId="2CB85E4D" w14:textId="77777777" w:rsidR="00237FA1" w:rsidRPr="00DB076D" w:rsidRDefault="00000000">
      <w:pPr>
        <w:spacing w:after="160"/>
        <w:rPr>
          <w:lang w:val="es-CR"/>
        </w:rPr>
      </w:pPr>
      <w:r w:rsidRPr="00DB076D">
        <w:rPr>
          <w:i/>
          <w:color w:val="5F0F1A"/>
          <w:sz w:val="17"/>
          <w:lang w:val="es-CR"/>
        </w:rPr>
        <w:t>Estado documental: Cerrado | Implementación técnica pendiente</w:t>
      </w:r>
    </w:p>
    <w:p w14:paraId="38066B51" w14:textId="44C8DADA" w:rsidR="00237FA1" w:rsidRDefault="00000000">
      <w:pPr>
        <w:rPr>
          <w:lang w:val="es-CR"/>
        </w:rPr>
      </w:pPr>
      <w:r w:rsidRPr="00DB076D">
        <w:rPr>
          <w:lang w:val="es-CR"/>
        </w:rPr>
        <w:t xml:space="preserve">La carpeta </w:t>
      </w:r>
      <w:proofErr w:type="spellStart"/>
      <w:r w:rsidRPr="00DB076D">
        <w:rPr>
          <w:lang w:val="es-CR"/>
        </w:rPr>
        <w:t>wrappers</w:t>
      </w:r>
      <w:proofErr w:type="spellEnd"/>
      <w:r w:rsidRPr="00DB076D">
        <w:rPr>
          <w:lang w:val="es-CR"/>
        </w:rPr>
        <w:t xml:space="preserve"> nació como una solución rápida para exponer componentes </w:t>
      </w:r>
      <w:proofErr w:type="spellStart"/>
      <w:r w:rsidRPr="00DB076D">
        <w:rPr>
          <w:lang w:val="es-CR"/>
        </w:rPr>
        <w:t>Compose</w:t>
      </w:r>
      <w:proofErr w:type="spellEnd"/>
      <w:r w:rsidRPr="00DB076D">
        <w:rPr>
          <w:lang w:val="es-CR"/>
        </w:rPr>
        <w:t xml:space="preserve"> en XML. La estructura actual repite </w:t>
      </w:r>
      <w:proofErr w:type="spellStart"/>
      <w:r w:rsidRPr="00DB076D">
        <w:rPr>
          <w:lang w:val="es-CR"/>
        </w:rPr>
        <w:t>parseo</w:t>
      </w:r>
      <w:proofErr w:type="spellEnd"/>
      <w:r w:rsidRPr="00DB076D">
        <w:rPr>
          <w:lang w:val="es-CR"/>
        </w:rPr>
        <w:t>, atributos, registros, estado</w:t>
      </w:r>
      <w:r w:rsidR="00857607">
        <w:rPr>
          <w:lang w:val="es-CR"/>
        </w:rPr>
        <w:t>s</w:t>
      </w:r>
      <w:r w:rsidRPr="00DB076D">
        <w:rPr>
          <w:lang w:val="es-CR"/>
        </w:rPr>
        <w:t xml:space="preserve"> mutable y </w:t>
      </w:r>
      <w:r w:rsidR="00857607">
        <w:rPr>
          <w:lang w:val="es-CR"/>
        </w:rPr>
        <w:t>c</w:t>
      </w:r>
      <w:r w:rsidRPr="00DB076D">
        <w:rPr>
          <w:lang w:val="es-CR"/>
        </w:rPr>
        <w:t xml:space="preserve">ontent por familia, </w:t>
      </w:r>
      <w:r w:rsidRPr="00DB076D">
        <w:rPr>
          <w:b/>
          <w:lang w:val="es-CR"/>
        </w:rPr>
        <w:t xml:space="preserve">sin una arquitectura equivalente a tokens, </w:t>
      </w:r>
      <w:proofErr w:type="spellStart"/>
      <w:r w:rsidRPr="00DB076D">
        <w:rPr>
          <w:b/>
          <w:lang w:val="es-CR"/>
        </w:rPr>
        <w:t>variants</w:t>
      </w:r>
      <w:proofErr w:type="spellEnd"/>
      <w:r w:rsidRPr="00DB076D">
        <w:rPr>
          <w:b/>
          <w:lang w:val="es-CR"/>
        </w:rPr>
        <w:t xml:space="preserve">, render y </w:t>
      </w:r>
      <w:proofErr w:type="spellStart"/>
      <w:r w:rsidRPr="00DB076D">
        <w:rPr>
          <w:b/>
          <w:lang w:val="es-CR"/>
        </w:rPr>
        <w:t>behavior</w:t>
      </w:r>
      <w:proofErr w:type="spellEnd"/>
      <w:r w:rsidR="00857607">
        <w:rPr>
          <w:b/>
          <w:lang w:val="es-CR"/>
        </w:rPr>
        <w:t xml:space="preserve"> o similar a la </w:t>
      </w:r>
      <w:proofErr w:type="spellStart"/>
      <w:r w:rsidR="00857607">
        <w:rPr>
          <w:b/>
          <w:lang w:val="es-CR"/>
        </w:rPr>
        <w:t>Jetpack</w:t>
      </w:r>
      <w:proofErr w:type="spellEnd"/>
      <w:r w:rsidR="00857607">
        <w:rPr>
          <w:b/>
          <w:lang w:val="es-CR"/>
        </w:rPr>
        <w:t xml:space="preserve"> </w:t>
      </w:r>
      <w:proofErr w:type="spellStart"/>
      <w:r w:rsidR="00857607">
        <w:rPr>
          <w:b/>
          <w:lang w:val="es-CR"/>
        </w:rPr>
        <w:t>Compose</w:t>
      </w:r>
      <w:proofErr w:type="spellEnd"/>
      <w:r w:rsidRPr="00DB076D">
        <w:rPr>
          <w:lang w:val="es-CR"/>
        </w:rPr>
        <w:t>.</w:t>
      </w:r>
      <w:r w:rsidR="00857607">
        <w:rPr>
          <w:lang w:val="es-CR"/>
        </w:rPr>
        <w:t xml:space="preserve"> Esta arquitectura de XML debe resolver </w:t>
      </w:r>
      <w:r w:rsidR="00CF54FC">
        <w:rPr>
          <w:lang w:val="es-CR"/>
        </w:rPr>
        <w:t xml:space="preserve">2 </w:t>
      </w:r>
      <w:r w:rsidR="00857607">
        <w:rPr>
          <w:lang w:val="es-CR"/>
        </w:rPr>
        <w:t>principales</w:t>
      </w:r>
      <w:r w:rsidR="00CF54FC">
        <w:rPr>
          <w:lang w:val="es-CR"/>
        </w:rPr>
        <w:t xml:space="preserve"> necesidades:</w:t>
      </w:r>
    </w:p>
    <w:p w14:paraId="1DF14068" w14:textId="71E4900F" w:rsidR="00857607" w:rsidRDefault="00CF54FC" w:rsidP="00857607">
      <w:pPr>
        <w:pStyle w:val="Prrafodelista"/>
        <w:numPr>
          <w:ilvl w:val="0"/>
          <w:numId w:val="10"/>
        </w:numPr>
        <w:rPr>
          <w:lang w:val="es-CR"/>
        </w:rPr>
      </w:pPr>
      <w:r>
        <w:rPr>
          <w:lang w:val="es-CR"/>
        </w:rPr>
        <w:t xml:space="preserve">Transferencia de datos por medio de atributos XML hacia atributos </w:t>
      </w:r>
      <w:proofErr w:type="spellStart"/>
      <w:r>
        <w:rPr>
          <w:lang w:val="es-CR"/>
        </w:rPr>
        <w:t>Jetpack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Compose</w:t>
      </w:r>
      <w:proofErr w:type="spellEnd"/>
      <w:r>
        <w:rPr>
          <w:lang w:val="es-CR"/>
        </w:rPr>
        <w:t>.</w:t>
      </w:r>
    </w:p>
    <w:p w14:paraId="302B2838" w14:textId="234C4F3D" w:rsidR="00CF54FC" w:rsidRDefault="00CF54FC" w:rsidP="00CF54FC">
      <w:pPr>
        <w:pStyle w:val="Prrafodelista"/>
        <w:numPr>
          <w:ilvl w:val="0"/>
          <w:numId w:val="10"/>
        </w:numPr>
        <w:rPr>
          <w:lang w:val="es-CR"/>
        </w:rPr>
      </w:pPr>
      <w:r>
        <w:rPr>
          <w:lang w:val="es-CR"/>
        </w:rPr>
        <w:t xml:space="preserve">Incorporación de funcionalidades nativas </w:t>
      </w:r>
      <w:proofErr w:type="spellStart"/>
      <w:r>
        <w:rPr>
          <w:lang w:val="es-CR"/>
        </w:rPr>
        <w:t>Kotlin</w:t>
      </w:r>
      <w:proofErr w:type="spellEnd"/>
      <w:r>
        <w:rPr>
          <w:lang w:val="es-CR"/>
        </w:rPr>
        <w:t xml:space="preserve"> hacia componentes XML (</w:t>
      </w:r>
      <w:proofErr w:type="spellStart"/>
      <w:r>
        <w:rPr>
          <w:lang w:val="es-CR"/>
        </w:rPr>
        <w:t>setColor</w:t>
      </w:r>
      <w:proofErr w:type="spellEnd"/>
      <w:r>
        <w:rPr>
          <w:lang w:val="es-CR"/>
        </w:rPr>
        <w:t xml:space="preserve">, </w:t>
      </w:r>
      <w:proofErr w:type="spellStart"/>
      <w:r>
        <w:rPr>
          <w:lang w:val="es-CR"/>
        </w:rPr>
        <w:t>doAfterChanged</w:t>
      </w:r>
      <w:proofErr w:type="spellEnd"/>
      <w:r>
        <w:rPr>
          <w:lang w:val="es-CR"/>
        </w:rPr>
        <w:t xml:space="preserve">, </w:t>
      </w:r>
      <w:proofErr w:type="spellStart"/>
      <w:r>
        <w:rPr>
          <w:lang w:val="es-CR"/>
        </w:rPr>
        <w:t>etc</w:t>
      </w:r>
      <w:proofErr w:type="spellEnd"/>
      <w:r>
        <w:rPr>
          <w:lang w:val="es-CR"/>
        </w:rPr>
        <w:t>)</w:t>
      </w:r>
    </w:p>
    <w:p w14:paraId="323D92B8" w14:textId="77777777" w:rsidR="00CF54FC" w:rsidRPr="00CF54FC" w:rsidRDefault="00CF54FC" w:rsidP="00CF54FC">
      <w:pPr>
        <w:pStyle w:val="Prrafodelista"/>
        <w:rPr>
          <w:lang w:val="es-CR"/>
        </w:rPr>
      </w:pPr>
    </w:p>
    <w:p w14:paraId="694FD6DE" w14:textId="77777777" w:rsidR="00237FA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E77CD06" wp14:editId="35013832">
            <wp:extent cx="5257800" cy="28542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apper-architecture-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F7B0" w14:textId="77777777" w:rsidR="00237FA1" w:rsidRPr="00DB076D" w:rsidRDefault="00000000">
      <w:pPr>
        <w:spacing w:before="40" w:after="160"/>
        <w:jc w:val="center"/>
        <w:rPr>
          <w:lang w:val="es-CR"/>
        </w:rPr>
      </w:pPr>
      <w:r w:rsidRPr="00DB076D">
        <w:rPr>
          <w:i/>
          <w:color w:val="4B5563"/>
          <w:sz w:val="16"/>
          <w:lang w:val="es-CR"/>
        </w:rPr>
        <w:t xml:space="preserve">Figura 5. Señales de deuda arquitectónica en </w:t>
      </w:r>
      <w:proofErr w:type="spellStart"/>
      <w:r w:rsidRPr="00DB076D">
        <w:rPr>
          <w:i/>
          <w:color w:val="4B5563"/>
          <w:sz w:val="16"/>
          <w:lang w:val="es-CR"/>
        </w:rPr>
        <w:t>wrappers</w:t>
      </w:r>
      <w:proofErr w:type="spellEnd"/>
      <w:r w:rsidRPr="00DB076D">
        <w:rPr>
          <w:i/>
          <w:color w:val="4B5563"/>
          <w:sz w:val="16"/>
          <w:lang w:val="es-CR"/>
        </w:rPr>
        <w:t xml:space="preserve"> XML.</w:t>
      </w: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728"/>
        <w:gridCol w:w="5904"/>
      </w:tblGrid>
      <w:tr w:rsidR="00237FA1" w14:paraId="1F81FEB2" w14:textId="77777777">
        <w:trPr>
          <w:cantSplit/>
          <w:tblHeader/>
          <w:jc w:val="center"/>
        </w:trPr>
        <w:tc>
          <w:tcPr>
            <w:tcW w:w="2448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214EA24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Corte</w:t>
            </w:r>
          </w:p>
        </w:tc>
        <w:tc>
          <w:tcPr>
            <w:tcW w:w="1728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7671A55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Valor</w:t>
            </w:r>
          </w:p>
        </w:tc>
        <w:tc>
          <w:tcPr>
            <w:tcW w:w="5904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969EBA5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Lectura</w:t>
            </w:r>
          </w:p>
        </w:tc>
      </w:tr>
      <w:tr w:rsidR="00237FA1" w14:paraId="3CFFBFA6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914BFC4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Archivos Kotlin</w:t>
            </w:r>
          </w:p>
        </w:tc>
        <w:tc>
          <w:tcPr>
            <w:tcW w:w="172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C0D9886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26</w:t>
            </w:r>
          </w:p>
        </w:tc>
        <w:tc>
          <w:tcPr>
            <w:tcW w:w="59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0A109C0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Superficie XML ya significativa.</w:t>
            </w:r>
          </w:p>
        </w:tc>
      </w:tr>
      <w:tr w:rsidR="00237FA1" w:rsidRPr="00DB076D" w14:paraId="0CED3756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A682649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Familias XML</w:t>
            </w:r>
          </w:p>
        </w:tc>
        <w:tc>
          <w:tcPr>
            <w:tcW w:w="172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891A1CD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6</w:t>
            </w:r>
          </w:p>
        </w:tc>
        <w:tc>
          <w:tcPr>
            <w:tcW w:w="59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5F902CD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Cada familia replica estructura parcial.</w:t>
            </w:r>
          </w:p>
        </w:tc>
      </w:tr>
      <w:tr w:rsidR="00237FA1" w:rsidRPr="00DB076D" w14:paraId="19D83CB2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3708EF3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Wrappers Views</w:t>
            </w:r>
          </w:p>
        </w:tc>
        <w:tc>
          <w:tcPr>
            <w:tcW w:w="172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028B64E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6</w:t>
            </w:r>
          </w:p>
        </w:tc>
        <w:tc>
          <w:tcPr>
            <w:tcW w:w="59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4E68064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Puntos de entrada XML actuales.</w:t>
            </w:r>
          </w:p>
        </w:tc>
      </w:tr>
      <w:tr w:rsidR="00237FA1" w:rsidRPr="00DB076D" w14:paraId="59DFEB58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79D2D44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sz w:val="17"/>
              </w:rPr>
              <w:t>Estados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mutables</w:t>
            </w:r>
            <w:proofErr w:type="spellEnd"/>
          </w:p>
        </w:tc>
        <w:tc>
          <w:tcPr>
            <w:tcW w:w="172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3DE50D0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67</w:t>
            </w:r>
          </w:p>
        </w:tc>
        <w:tc>
          <w:tcPr>
            <w:tcW w:w="59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2CEFD81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Señal de responsabilidad mezclada en los </w:t>
            </w:r>
            <w:proofErr w:type="spellStart"/>
            <w:r w:rsidRPr="00DB076D">
              <w:rPr>
                <w:sz w:val="17"/>
                <w:lang w:val="es-CR"/>
              </w:rPr>
              <w:t>wrappers</w:t>
            </w:r>
            <w:proofErr w:type="spellEnd"/>
            <w:r w:rsidRPr="00DB076D">
              <w:rPr>
                <w:sz w:val="17"/>
                <w:lang w:val="es-CR"/>
              </w:rPr>
              <w:t>.</w:t>
            </w:r>
          </w:p>
        </w:tc>
      </w:tr>
      <w:tr w:rsidR="00237FA1" w:rsidRPr="00DB076D" w14:paraId="44D006A4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E54729F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sz w:val="17"/>
              </w:rPr>
              <w:t>Marcadores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arquitectura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objetivo</w:t>
            </w:r>
            <w:proofErr w:type="spellEnd"/>
          </w:p>
        </w:tc>
        <w:tc>
          <w:tcPr>
            <w:tcW w:w="172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8BE44F0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0</w:t>
            </w:r>
          </w:p>
        </w:tc>
        <w:tc>
          <w:tcPr>
            <w:tcW w:w="59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6675261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No existe base genérica de </w:t>
            </w:r>
            <w:proofErr w:type="spellStart"/>
            <w:r w:rsidRPr="00DB076D">
              <w:rPr>
                <w:sz w:val="17"/>
                <w:lang w:val="es-CR"/>
              </w:rPr>
              <w:t>wrapper</w:t>
            </w:r>
            <w:proofErr w:type="spellEnd"/>
            <w:r w:rsidRPr="00DB076D">
              <w:rPr>
                <w:sz w:val="17"/>
                <w:lang w:val="es-CR"/>
              </w:rPr>
              <w:t xml:space="preserve"> </w:t>
            </w:r>
            <w:proofErr w:type="spellStart"/>
            <w:r w:rsidRPr="00DB076D">
              <w:rPr>
                <w:sz w:val="17"/>
                <w:lang w:val="es-CR"/>
              </w:rPr>
              <w:t>layers</w:t>
            </w:r>
            <w:proofErr w:type="spellEnd"/>
            <w:r w:rsidRPr="00DB076D">
              <w:rPr>
                <w:sz w:val="17"/>
                <w:lang w:val="es-CR"/>
              </w:rPr>
              <w:t>/</w:t>
            </w:r>
            <w:proofErr w:type="spellStart"/>
            <w:r w:rsidRPr="00DB076D">
              <w:rPr>
                <w:sz w:val="17"/>
                <w:lang w:val="es-CR"/>
              </w:rPr>
              <w:t>resolvers</w:t>
            </w:r>
            <w:proofErr w:type="spellEnd"/>
            <w:r w:rsidRPr="00DB076D">
              <w:rPr>
                <w:sz w:val="17"/>
                <w:lang w:val="es-CR"/>
              </w:rPr>
              <w:t>.</w:t>
            </w:r>
          </w:p>
        </w:tc>
      </w:tr>
    </w:tbl>
    <w:p w14:paraId="7B9B8C47" w14:textId="77777777" w:rsidR="00237FA1" w:rsidRPr="00DB076D" w:rsidRDefault="00237FA1">
      <w:pPr>
        <w:spacing w:after="80"/>
        <w:rPr>
          <w:lang w:val="es-CR"/>
        </w:rPr>
      </w:pP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800"/>
        <w:gridCol w:w="1800"/>
        <w:gridCol w:w="2160"/>
      </w:tblGrid>
      <w:tr w:rsidR="00237FA1" w14:paraId="3F969FF6" w14:textId="77777777">
        <w:trPr>
          <w:cantSplit/>
          <w:tblHeader/>
          <w:jc w:val="center"/>
        </w:trPr>
        <w:tc>
          <w:tcPr>
            <w:tcW w:w="432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96183AB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color w:val="111827"/>
                <w:sz w:val="17"/>
              </w:rPr>
              <w:t>Trabajo</w:t>
            </w:r>
            <w:proofErr w:type="spellEnd"/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D0504F9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Mínimo</w:t>
            </w:r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49C93BB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Máximo</w:t>
            </w:r>
          </w:p>
        </w:tc>
        <w:tc>
          <w:tcPr>
            <w:tcW w:w="216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5DC4D85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Total</w:t>
            </w:r>
          </w:p>
        </w:tc>
      </w:tr>
      <w:tr w:rsidR="00237FA1" w14:paraId="1A005F7C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083867F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Diseño arquitectura wrapper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0CB7FB8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9EF778E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4.0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2CA67E4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Contrato genérico</w:t>
            </w:r>
          </w:p>
        </w:tc>
      </w:tr>
      <w:tr w:rsidR="00237FA1" w14:paraId="7CB67698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B5BE0BB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Migración de familias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EC920C1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9.25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4FA5624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13.75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2C78E9A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6 familias XML</w:t>
            </w:r>
          </w:p>
        </w:tc>
      </w:tr>
      <w:tr w:rsidR="00237FA1" w14:paraId="254D7CB9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EF09E73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Regresión XML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FFB9E15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2EC72A8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4.0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3F76794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Compatibilidad y snapshots</w:t>
            </w:r>
          </w:p>
        </w:tc>
      </w:tr>
      <w:tr w:rsidR="00237FA1" w14:paraId="34830ABE" w14:textId="77777777">
        <w:trPr>
          <w:cantSplit/>
          <w:jc w:val="center"/>
        </w:trPr>
        <w:tc>
          <w:tcPr>
            <w:tcW w:w="432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8B68486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Total estimado</w:t>
            </w:r>
          </w:p>
        </w:tc>
        <w:tc>
          <w:tcPr>
            <w:tcW w:w="180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D06CECF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15.25 días</w:t>
            </w:r>
          </w:p>
        </w:tc>
        <w:tc>
          <w:tcPr>
            <w:tcW w:w="180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938DC01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21.75 días</w:t>
            </w:r>
          </w:p>
        </w:tc>
        <w:tc>
          <w:tcPr>
            <w:tcW w:w="216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55CCF21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Rango completo</w:t>
            </w:r>
          </w:p>
        </w:tc>
      </w:tr>
    </w:tbl>
    <w:p w14:paraId="223FE820" w14:textId="77777777" w:rsidR="00237FA1" w:rsidRDefault="00237FA1">
      <w:pPr>
        <w:spacing w:after="8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37FA1" w14:paraId="76336971" w14:textId="77777777">
        <w:trPr>
          <w:jc w:val="center"/>
        </w:trPr>
        <w:tc>
          <w:tcPr>
            <w:tcW w:w="10080" w:type="dxa"/>
            <w:shd w:val="clear" w:color="auto" w:fill="F8FA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8B8E9F2" w14:textId="77777777" w:rsidR="00237FA1" w:rsidRPr="00DB076D" w:rsidRDefault="00000000">
            <w:pPr>
              <w:spacing w:after="60"/>
              <w:rPr>
                <w:lang w:val="es-CR"/>
              </w:rPr>
            </w:pPr>
            <w:r w:rsidRPr="00DB076D">
              <w:rPr>
                <w:b/>
                <w:color w:val="5F0F1A"/>
                <w:sz w:val="18"/>
                <w:lang w:val="es-CR"/>
              </w:rPr>
              <w:t>Implicación</w:t>
            </w:r>
          </w:p>
          <w:p w14:paraId="38F3A5FB" w14:textId="77777777" w:rsidR="00237FA1" w:rsidRDefault="00000000">
            <w:pPr>
              <w:spacing w:after="0"/>
            </w:pPr>
            <w:r w:rsidRPr="00DB076D">
              <w:rPr>
                <w:sz w:val="19"/>
                <w:lang w:val="es-CR"/>
              </w:rPr>
              <w:t xml:space="preserve">Si el DS crece con </w:t>
            </w:r>
            <w:proofErr w:type="spellStart"/>
            <w:r w:rsidRPr="00DB076D">
              <w:rPr>
                <w:sz w:val="19"/>
                <w:lang w:val="es-CR"/>
              </w:rPr>
              <w:t>wrappers</w:t>
            </w:r>
            <w:proofErr w:type="spellEnd"/>
            <w:r w:rsidRPr="00DB076D">
              <w:rPr>
                <w:sz w:val="19"/>
                <w:lang w:val="es-CR"/>
              </w:rPr>
              <w:t xml:space="preserve"> provisionales, cada nuevo componente XML replica deuda. </w:t>
            </w:r>
            <w:proofErr w:type="spellStart"/>
            <w:r>
              <w:rPr>
                <w:sz w:val="19"/>
              </w:rPr>
              <w:t>Esto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dificulta</w:t>
            </w:r>
            <w:proofErr w:type="spellEnd"/>
            <w:r>
              <w:rPr>
                <w:sz w:val="19"/>
              </w:rPr>
              <w:t xml:space="preserve"> SOLID, clean code, pruebas y ownership técnico.</w:t>
            </w:r>
          </w:p>
        </w:tc>
      </w:tr>
    </w:tbl>
    <w:p w14:paraId="2D611D65" w14:textId="77777777" w:rsidR="00237FA1" w:rsidRDefault="00237FA1">
      <w:pPr>
        <w:spacing w:after="80"/>
      </w:pPr>
    </w:p>
    <w:p w14:paraId="01B18396" w14:textId="77777777" w:rsidR="00237FA1" w:rsidRPr="00DB076D" w:rsidRDefault="00000000">
      <w:pPr>
        <w:pStyle w:val="Ttulo2"/>
        <w:spacing w:after="110"/>
        <w:rPr>
          <w:lang w:val="es-CR"/>
        </w:rPr>
      </w:pPr>
      <w:proofErr w:type="spellStart"/>
      <w:r w:rsidRPr="00DB076D">
        <w:rPr>
          <w:rFonts w:ascii="Calibri" w:hAnsi="Calibri"/>
          <w:lang w:val="es-CR"/>
        </w:rPr>
        <w:t>Subhallazgo</w:t>
      </w:r>
      <w:proofErr w:type="spellEnd"/>
      <w:r w:rsidRPr="00DB076D">
        <w:rPr>
          <w:rFonts w:ascii="Calibri" w:hAnsi="Calibri"/>
          <w:lang w:val="es-CR"/>
        </w:rPr>
        <w:t xml:space="preserve"> 4.1: Interoperabilidad XML a </w:t>
      </w:r>
      <w:proofErr w:type="spellStart"/>
      <w:r w:rsidRPr="00DB076D">
        <w:rPr>
          <w:rFonts w:ascii="Calibri" w:hAnsi="Calibri"/>
          <w:lang w:val="es-CR"/>
        </w:rPr>
        <w:t>Compose</w:t>
      </w:r>
      <w:proofErr w:type="spellEnd"/>
      <w:r w:rsidRPr="00DB076D">
        <w:rPr>
          <w:rFonts w:ascii="Calibri" w:hAnsi="Calibri"/>
          <w:lang w:val="es-CR"/>
        </w:rPr>
        <w:t xml:space="preserve"> y Core KTX</w:t>
      </w:r>
    </w:p>
    <w:p w14:paraId="1211C772" w14:textId="77777777" w:rsidR="00237FA1" w:rsidRPr="00DB076D" w:rsidRDefault="00000000">
      <w:pPr>
        <w:spacing w:after="160"/>
        <w:rPr>
          <w:lang w:val="es-CR"/>
        </w:rPr>
      </w:pPr>
      <w:r w:rsidRPr="00DB076D">
        <w:rPr>
          <w:i/>
          <w:color w:val="5F0F1A"/>
          <w:sz w:val="17"/>
          <w:lang w:val="es-CR"/>
        </w:rPr>
        <w:t>Estado documental: Cerrado | Implementación técnica pendiente</w:t>
      </w:r>
    </w:p>
    <w:p w14:paraId="4F1D0B80" w14:textId="77777777" w:rsidR="00237FA1" w:rsidRPr="00DB076D" w:rsidRDefault="00000000">
      <w:pPr>
        <w:rPr>
          <w:lang w:val="es-CR"/>
        </w:rPr>
      </w:pPr>
      <w:r w:rsidRPr="00DB076D">
        <w:rPr>
          <w:lang w:val="es-CR"/>
        </w:rPr>
        <w:t xml:space="preserve">El objetivo de una arquitectura </w:t>
      </w:r>
      <w:proofErr w:type="spellStart"/>
      <w:r w:rsidRPr="00DB076D">
        <w:rPr>
          <w:lang w:val="es-CR"/>
        </w:rPr>
        <w:t>wrapper</w:t>
      </w:r>
      <w:proofErr w:type="spellEnd"/>
      <w:r w:rsidRPr="00DB076D">
        <w:rPr>
          <w:lang w:val="es-CR"/>
        </w:rPr>
        <w:t xml:space="preserve"> no es solo mostrar </w:t>
      </w:r>
      <w:proofErr w:type="spellStart"/>
      <w:r w:rsidRPr="00DB076D">
        <w:rPr>
          <w:lang w:val="es-CR"/>
        </w:rPr>
        <w:t>Compose</w:t>
      </w:r>
      <w:proofErr w:type="spellEnd"/>
      <w:r w:rsidRPr="00DB076D">
        <w:rPr>
          <w:lang w:val="es-CR"/>
        </w:rPr>
        <w:t xml:space="preserve"> desde XML. También debe resolver la transferencia de atributos XML al </w:t>
      </w:r>
      <w:proofErr w:type="spellStart"/>
      <w:r w:rsidRPr="00DB076D">
        <w:rPr>
          <w:lang w:val="es-CR"/>
        </w:rPr>
        <w:t>Modifier</w:t>
      </w:r>
      <w:proofErr w:type="spellEnd"/>
      <w:r w:rsidRPr="00DB076D">
        <w:rPr>
          <w:lang w:val="es-CR"/>
        </w:rPr>
        <w:t xml:space="preserve"> y exponer capacidades familiares del ecosistema </w:t>
      </w:r>
      <w:proofErr w:type="spellStart"/>
      <w:r w:rsidRPr="00DB076D">
        <w:rPr>
          <w:lang w:val="es-CR"/>
        </w:rPr>
        <w:t>Kotlin</w:t>
      </w:r>
      <w:proofErr w:type="spellEnd"/>
      <w:r w:rsidRPr="00DB076D">
        <w:rPr>
          <w:lang w:val="es-CR"/>
        </w:rPr>
        <w:t xml:space="preserve">/XML, como </w:t>
      </w:r>
      <w:proofErr w:type="spellStart"/>
      <w:r w:rsidRPr="00DB076D">
        <w:rPr>
          <w:b/>
          <w:lang w:val="es-CR"/>
        </w:rPr>
        <w:t>doAfterChanged</w:t>
      </w:r>
      <w:proofErr w:type="spellEnd"/>
      <w:r w:rsidRPr="00DB076D">
        <w:rPr>
          <w:b/>
          <w:lang w:val="es-CR"/>
        </w:rPr>
        <w:t>/</w:t>
      </w:r>
      <w:proofErr w:type="spellStart"/>
      <w:r w:rsidRPr="00DB076D">
        <w:rPr>
          <w:b/>
          <w:lang w:val="es-CR"/>
        </w:rPr>
        <w:t>doAfterTextChanged</w:t>
      </w:r>
      <w:proofErr w:type="spellEnd"/>
      <w:r w:rsidRPr="00DB076D">
        <w:rPr>
          <w:b/>
          <w:lang w:val="es-CR"/>
        </w:rPr>
        <w:t xml:space="preserve">, </w:t>
      </w:r>
      <w:proofErr w:type="spellStart"/>
      <w:r w:rsidRPr="00DB076D">
        <w:rPr>
          <w:b/>
          <w:lang w:val="es-CR"/>
        </w:rPr>
        <w:t>setColor</w:t>
      </w:r>
      <w:proofErr w:type="spellEnd"/>
      <w:r w:rsidRPr="00DB076D">
        <w:rPr>
          <w:b/>
          <w:lang w:val="es-CR"/>
        </w:rPr>
        <w:t xml:space="preserve"> o </w:t>
      </w:r>
      <w:proofErr w:type="spellStart"/>
      <w:r w:rsidRPr="00DB076D">
        <w:rPr>
          <w:b/>
          <w:lang w:val="es-CR"/>
        </w:rPr>
        <w:t>setters</w:t>
      </w:r>
      <w:proofErr w:type="spellEnd"/>
      <w:r w:rsidRPr="00DB076D">
        <w:rPr>
          <w:b/>
          <w:lang w:val="es-CR"/>
        </w:rPr>
        <w:t>/</w:t>
      </w:r>
      <w:proofErr w:type="spellStart"/>
      <w:r w:rsidRPr="00DB076D">
        <w:rPr>
          <w:b/>
          <w:lang w:val="es-CR"/>
        </w:rPr>
        <w:t>listeners</w:t>
      </w:r>
      <w:proofErr w:type="spellEnd"/>
      <w:r w:rsidRPr="00DB076D">
        <w:rPr>
          <w:b/>
          <w:lang w:val="es-CR"/>
        </w:rPr>
        <w:t xml:space="preserve"> equivalentes</w:t>
      </w:r>
      <w:r w:rsidRPr="00DB076D">
        <w:rPr>
          <w:lang w:val="es-CR"/>
        </w:rPr>
        <w:t>.</w:t>
      </w:r>
    </w:p>
    <w:p w14:paraId="284F08FD" w14:textId="77777777" w:rsidR="00237FA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AD5A7EA" wp14:editId="41977601">
            <wp:extent cx="5303520" cy="28992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apper-interop-ktx-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A36E" w14:textId="77777777" w:rsidR="00237FA1" w:rsidRPr="00DB076D" w:rsidRDefault="00000000">
      <w:pPr>
        <w:spacing w:before="40" w:after="160"/>
        <w:jc w:val="center"/>
        <w:rPr>
          <w:lang w:val="es-CR"/>
        </w:rPr>
      </w:pPr>
      <w:r w:rsidRPr="00DB076D">
        <w:rPr>
          <w:i/>
          <w:color w:val="4B5563"/>
          <w:sz w:val="16"/>
          <w:lang w:val="es-CR"/>
        </w:rPr>
        <w:t xml:space="preserve">Figura 6. Puente XML a </w:t>
      </w:r>
      <w:proofErr w:type="spellStart"/>
      <w:r w:rsidRPr="00DB076D">
        <w:rPr>
          <w:i/>
          <w:color w:val="4B5563"/>
          <w:sz w:val="16"/>
          <w:lang w:val="es-CR"/>
        </w:rPr>
        <w:t>Compose</w:t>
      </w:r>
      <w:proofErr w:type="spellEnd"/>
      <w:r w:rsidRPr="00DB076D">
        <w:rPr>
          <w:i/>
          <w:color w:val="4B5563"/>
          <w:sz w:val="16"/>
          <w:lang w:val="es-CR"/>
        </w:rPr>
        <w:t xml:space="preserve"> y compatibilidad Core KTX pendiente.</w:t>
      </w: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1656"/>
        <w:gridCol w:w="5904"/>
      </w:tblGrid>
      <w:tr w:rsidR="00237FA1" w14:paraId="731EAE3F" w14:textId="77777777">
        <w:trPr>
          <w:cantSplit/>
          <w:tblHeader/>
          <w:jc w:val="center"/>
        </w:trPr>
        <w:tc>
          <w:tcPr>
            <w:tcW w:w="252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B42A4C6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Corte</w:t>
            </w:r>
          </w:p>
        </w:tc>
        <w:tc>
          <w:tcPr>
            <w:tcW w:w="1656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6B83CD6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Valor</w:t>
            </w:r>
          </w:p>
        </w:tc>
        <w:tc>
          <w:tcPr>
            <w:tcW w:w="5904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502AFCA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Lectura</w:t>
            </w:r>
          </w:p>
        </w:tc>
      </w:tr>
      <w:tr w:rsidR="00237FA1" w:rsidRPr="00DB076D" w14:paraId="40B57170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B0FAD3B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MrcyXmlComposeView</w:t>
            </w:r>
          </w:p>
        </w:tc>
        <w:tc>
          <w:tcPr>
            <w:tcW w:w="1656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375A480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120 líneas</w:t>
            </w:r>
          </w:p>
        </w:tc>
        <w:tc>
          <w:tcPr>
            <w:tcW w:w="59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33483E9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Core actual del puente XML -&gt; </w:t>
            </w:r>
            <w:proofErr w:type="spellStart"/>
            <w:r w:rsidRPr="00DB076D">
              <w:rPr>
                <w:sz w:val="17"/>
                <w:lang w:val="es-CR"/>
              </w:rPr>
              <w:t>Compose</w:t>
            </w:r>
            <w:proofErr w:type="spellEnd"/>
            <w:r w:rsidRPr="00DB076D">
              <w:rPr>
                <w:sz w:val="17"/>
                <w:lang w:val="es-CR"/>
              </w:rPr>
              <w:t>.</w:t>
            </w:r>
          </w:p>
        </w:tc>
      </w:tr>
      <w:tr w:rsidR="00237FA1" w14:paraId="4FC9621F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BCDAFD4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Layout width/height</w:t>
            </w:r>
          </w:p>
        </w:tc>
        <w:tc>
          <w:tcPr>
            <w:tcW w:w="1656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CDF1F32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</w:t>
            </w:r>
          </w:p>
        </w:tc>
        <w:tc>
          <w:tcPr>
            <w:tcW w:w="59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6BCB06F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Cobertura parcial del Modifier.</w:t>
            </w:r>
          </w:p>
        </w:tc>
      </w:tr>
      <w:tr w:rsidR="00237FA1" w:rsidRPr="00DB076D" w14:paraId="605CA77C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BC62A42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Margin/padding/gravity/weight</w:t>
            </w:r>
          </w:p>
        </w:tc>
        <w:tc>
          <w:tcPr>
            <w:tcW w:w="1656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C500E80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0</w:t>
            </w:r>
          </w:p>
        </w:tc>
        <w:tc>
          <w:tcPr>
            <w:tcW w:w="59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6492D54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No existe puente robusto para </w:t>
            </w:r>
            <w:proofErr w:type="spellStart"/>
            <w:r w:rsidRPr="00DB076D">
              <w:rPr>
                <w:sz w:val="17"/>
                <w:lang w:val="es-CR"/>
              </w:rPr>
              <w:t>layout</w:t>
            </w:r>
            <w:proofErr w:type="spellEnd"/>
            <w:r w:rsidRPr="00DB076D">
              <w:rPr>
                <w:sz w:val="17"/>
                <w:lang w:val="es-CR"/>
              </w:rPr>
              <w:t xml:space="preserve"> XML real.</w:t>
            </w:r>
          </w:p>
        </w:tc>
      </w:tr>
      <w:tr w:rsidR="00237FA1" w:rsidRPr="00DB076D" w14:paraId="4DFC0C34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D92342F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Core KTX compatibility</w:t>
            </w:r>
          </w:p>
        </w:tc>
        <w:tc>
          <w:tcPr>
            <w:tcW w:w="1656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CE8DDBE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0</w:t>
            </w:r>
          </w:p>
        </w:tc>
        <w:tc>
          <w:tcPr>
            <w:tcW w:w="59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C8FA6BB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No hay capa para funciones habituales de </w:t>
            </w:r>
            <w:proofErr w:type="spellStart"/>
            <w:r w:rsidRPr="00DB076D">
              <w:rPr>
                <w:sz w:val="17"/>
                <w:lang w:val="es-CR"/>
              </w:rPr>
              <w:t>Views</w:t>
            </w:r>
            <w:proofErr w:type="spellEnd"/>
            <w:r w:rsidRPr="00DB076D">
              <w:rPr>
                <w:sz w:val="17"/>
                <w:lang w:val="es-CR"/>
              </w:rPr>
              <w:t>.</w:t>
            </w:r>
          </w:p>
        </w:tc>
      </w:tr>
      <w:tr w:rsidR="00237FA1" w:rsidRPr="00DB076D" w14:paraId="53E77209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96D108A" w14:textId="77777777" w:rsidR="00237FA1" w:rsidRDefault="00000000">
            <w:pPr>
              <w:spacing w:after="0" w:line="250" w:lineRule="auto"/>
            </w:pPr>
            <w:proofErr w:type="gramStart"/>
            <w:r>
              <w:rPr>
                <w:b/>
                <w:sz w:val="17"/>
              </w:rPr>
              <w:t>Setters</w:t>
            </w:r>
            <w:proofErr w:type="gramEnd"/>
            <w:r>
              <w:rPr>
                <w:b/>
                <w:sz w:val="17"/>
              </w:rPr>
              <w:t xml:space="preserve"> custom</w:t>
            </w:r>
          </w:p>
        </w:tc>
        <w:tc>
          <w:tcPr>
            <w:tcW w:w="1656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8205C51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7</w:t>
            </w:r>
          </w:p>
        </w:tc>
        <w:tc>
          <w:tcPr>
            <w:tcW w:w="59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C8275A1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Señal de necesidad de </w:t>
            </w:r>
            <w:proofErr w:type="spellStart"/>
            <w:r w:rsidRPr="00DB076D">
              <w:rPr>
                <w:sz w:val="17"/>
                <w:lang w:val="es-CR"/>
              </w:rPr>
              <w:t>capabilities</w:t>
            </w:r>
            <w:proofErr w:type="spellEnd"/>
            <w:r w:rsidRPr="00DB076D">
              <w:rPr>
                <w:sz w:val="17"/>
                <w:lang w:val="es-CR"/>
              </w:rPr>
              <w:t xml:space="preserve"> genéricas.</w:t>
            </w:r>
          </w:p>
        </w:tc>
      </w:tr>
    </w:tbl>
    <w:p w14:paraId="710EA739" w14:textId="77777777" w:rsidR="00237FA1" w:rsidRPr="00DB076D" w:rsidRDefault="00237FA1">
      <w:pPr>
        <w:spacing w:after="80"/>
        <w:rPr>
          <w:lang w:val="es-CR"/>
        </w:rPr>
      </w:pP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800"/>
        <w:gridCol w:w="1800"/>
        <w:gridCol w:w="2160"/>
      </w:tblGrid>
      <w:tr w:rsidR="00237FA1" w14:paraId="59859080" w14:textId="77777777">
        <w:trPr>
          <w:cantSplit/>
          <w:tblHeader/>
          <w:jc w:val="center"/>
        </w:trPr>
        <w:tc>
          <w:tcPr>
            <w:tcW w:w="432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A321B62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color w:val="111827"/>
                <w:sz w:val="17"/>
              </w:rPr>
              <w:t>Trabajo</w:t>
            </w:r>
            <w:proofErr w:type="spellEnd"/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F516B2C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Mínimo</w:t>
            </w:r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1895865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Máximo</w:t>
            </w:r>
          </w:p>
        </w:tc>
        <w:tc>
          <w:tcPr>
            <w:tcW w:w="216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D10D344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Total</w:t>
            </w:r>
          </w:p>
        </w:tc>
      </w:tr>
      <w:tr w:rsidR="00237FA1" w14:paraId="66EB7030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40557B3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Arquitectura capability layer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C02646B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2D3100C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61B7886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Contrato XML/Core</w:t>
            </w:r>
          </w:p>
        </w:tc>
      </w:tr>
      <w:tr w:rsidR="00237FA1" w14:paraId="76D3B1E7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13BD486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Bridge XML -&gt; Modifier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F5518E2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EA867DA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4.0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DA4D031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Layout, margins, padding</w:t>
            </w:r>
          </w:p>
        </w:tc>
      </w:tr>
      <w:tr w:rsidR="00237FA1" w14:paraId="3F2FC77B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25CDD69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Bridge Core KTX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FA6CD9A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D2A5939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CADB619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Listeners y setters</w:t>
            </w:r>
          </w:p>
        </w:tc>
      </w:tr>
      <w:tr w:rsidR="00237FA1" w14:paraId="27903FAF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70490D4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Migración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534D201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4.0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6696B06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6.0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53B85FF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Familias afectadas</w:t>
            </w:r>
          </w:p>
        </w:tc>
      </w:tr>
      <w:tr w:rsidR="00237FA1" w14:paraId="345FEC25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3E7F151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Regresión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4219AF9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8432789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3508DE2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XML, callbacks y visual</w:t>
            </w:r>
          </w:p>
        </w:tc>
      </w:tr>
      <w:tr w:rsidR="00237FA1" w14:paraId="2A5C461B" w14:textId="77777777">
        <w:trPr>
          <w:cantSplit/>
          <w:jc w:val="center"/>
        </w:trPr>
        <w:tc>
          <w:tcPr>
            <w:tcW w:w="432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EF3277F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Total estimado</w:t>
            </w:r>
          </w:p>
        </w:tc>
        <w:tc>
          <w:tcPr>
            <w:tcW w:w="180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13F2E18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13.0 días</w:t>
            </w:r>
          </w:p>
        </w:tc>
        <w:tc>
          <w:tcPr>
            <w:tcW w:w="180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FD82B54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19.0 días</w:t>
            </w:r>
          </w:p>
        </w:tc>
        <w:tc>
          <w:tcPr>
            <w:tcW w:w="216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30322D7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Rango completo</w:t>
            </w:r>
          </w:p>
        </w:tc>
      </w:tr>
    </w:tbl>
    <w:p w14:paraId="30FA55E6" w14:textId="77777777" w:rsidR="00237FA1" w:rsidRDefault="00237FA1">
      <w:pPr>
        <w:spacing w:after="8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37FA1" w:rsidRPr="00DB076D" w14:paraId="379EF05C" w14:textId="77777777" w:rsidTr="003612CF">
        <w:trPr>
          <w:trHeight w:val="737"/>
          <w:jc w:val="center"/>
        </w:trPr>
        <w:tc>
          <w:tcPr>
            <w:tcW w:w="10080" w:type="dxa"/>
            <w:shd w:val="clear" w:color="auto" w:fill="FCE7EA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EBE2C1A" w14:textId="77777777" w:rsidR="00237FA1" w:rsidRPr="00DB076D" w:rsidRDefault="00000000">
            <w:pPr>
              <w:spacing w:after="60"/>
              <w:rPr>
                <w:lang w:val="es-CR"/>
              </w:rPr>
            </w:pPr>
            <w:r w:rsidRPr="00DB076D">
              <w:rPr>
                <w:b/>
                <w:color w:val="5F0F1A"/>
                <w:sz w:val="18"/>
                <w:lang w:val="es-CR"/>
              </w:rPr>
              <w:t>Argumento clave</w:t>
            </w:r>
          </w:p>
          <w:p w14:paraId="30AEA93A" w14:textId="77777777" w:rsidR="00237FA1" w:rsidRPr="00DB076D" w:rsidRDefault="00000000">
            <w:pPr>
              <w:spacing w:after="0"/>
              <w:rPr>
                <w:lang w:val="es-CR"/>
              </w:rPr>
            </w:pPr>
            <w:r w:rsidRPr="00DB076D">
              <w:rPr>
                <w:sz w:val="19"/>
                <w:lang w:val="es-CR"/>
              </w:rPr>
              <w:t xml:space="preserve">Un buen DS debe mejorar la experiencia visual del usuario final y simplificar el trabajo del </w:t>
            </w:r>
            <w:proofErr w:type="spellStart"/>
            <w:r w:rsidRPr="00DB076D">
              <w:rPr>
                <w:sz w:val="19"/>
                <w:lang w:val="es-CR"/>
              </w:rPr>
              <w:t>dev</w:t>
            </w:r>
            <w:proofErr w:type="spellEnd"/>
            <w:r w:rsidRPr="00DB076D">
              <w:rPr>
                <w:sz w:val="19"/>
                <w:lang w:val="es-CR"/>
              </w:rPr>
              <w:t>. Si al usar el DS se pierden utilidades conocidas de XML/</w:t>
            </w:r>
            <w:proofErr w:type="spellStart"/>
            <w:r w:rsidRPr="00DB076D">
              <w:rPr>
                <w:sz w:val="19"/>
                <w:lang w:val="es-CR"/>
              </w:rPr>
              <w:t>Kotlin</w:t>
            </w:r>
            <w:proofErr w:type="spellEnd"/>
            <w:r w:rsidRPr="00DB076D">
              <w:rPr>
                <w:sz w:val="19"/>
                <w:lang w:val="es-CR"/>
              </w:rPr>
              <w:t>, los equipos tenderán a usar XML puro aunque implique recrear componentes visuales.</w:t>
            </w:r>
          </w:p>
        </w:tc>
      </w:tr>
    </w:tbl>
    <w:p w14:paraId="6777CE8A" w14:textId="77777777" w:rsidR="00237FA1" w:rsidRPr="00DB076D" w:rsidRDefault="00237FA1">
      <w:pPr>
        <w:spacing w:after="80"/>
        <w:rPr>
          <w:lang w:val="es-CR"/>
        </w:rPr>
      </w:pPr>
    </w:p>
    <w:p w14:paraId="7A3B6B28" w14:textId="77777777" w:rsidR="00237FA1" w:rsidRPr="00DB076D" w:rsidRDefault="00000000">
      <w:pPr>
        <w:pStyle w:val="Ttulo2"/>
        <w:spacing w:after="110"/>
        <w:rPr>
          <w:lang w:val="es-CR"/>
        </w:rPr>
      </w:pPr>
      <w:r w:rsidRPr="00DB076D">
        <w:rPr>
          <w:rFonts w:ascii="Calibri" w:hAnsi="Calibri"/>
          <w:lang w:val="es-CR"/>
        </w:rPr>
        <w:t xml:space="preserve">Hallazgo 5: </w:t>
      </w:r>
      <w:proofErr w:type="spellStart"/>
      <w:r w:rsidRPr="00DB076D">
        <w:rPr>
          <w:rFonts w:ascii="Calibri" w:hAnsi="Calibri"/>
          <w:lang w:val="es-CR"/>
        </w:rPr>
        <w:t>Values</w:t>
      </w:r>
      <w:proofErr w:type="spellEnd"/>
      <w:r w:rsidRPr="00DB076D">
        <w:rPr>
          <w:rFonts w:ascii="Calibri" w:hAnsi="Calibri"/>
          <w:lang w:val="es-CR"/>
        </w:rPr>
        <w:t xml:space="preserve"> XML sin estructura modular</w:t>
      </w:r>
    </w:p>
    <w:p w14:paraId="548AD45E" w14:textId="77777777" w:rsidR="00237FA1" w:rsidRPr="00DB076D" w:rsidRDefault="00000000">
      <w:pPr>
        <w:spacing w:after="160"/>
        <w:rPr>
          <w:lang w:val="es-CR"/>
        </w:rPr>
      </w:pPr>
      <w:r w:rsidRPr="00DB076D">
        <w:rPr>
          <w:i/>
          <w:color w:val="5F0F1A"/>
          <w:sz w:val="17"/>
          <w:lang w:val="es-CR"/>
        </w:rPr>
        <w:t>Estado documental: Cerrado | Implementación técnica pendiente</w:t>
      </w:r>
    </w:p>
    <w:p w14:paraId="6D01F748" w14:textId="77777777" w:rsidR="00237FA1" w:rsidRPr="00DB076D" w:rsidRDefault="00000000">
      <w:pPr>
        <w:rPr>
          <w:lang w:val="es-CR"/>
        </w:rPr>
      </w:pPr>
      <w:r w:rsidRPr="00DB076D">
        <w:rPr>
          <w:lang w:val="es-CR"/>
        </w:rPr>
        <w:t xml:space="preserve">Los atributos XML viven concentrados en </w:t>
      </w:r>
      <w:proofErr w:type="spellStart"/>
      <w:r w:rsidRPr="00DB076D">
        <w:rPr>
          <w:b/>
          <w:lang w:val="es-CR"/>
        </w:rPr>
        <w:t>maracuya</w:t>
      </w:r>
      <w:proofErr w:type="spellEnd"/>
      <w:r w:rsidRPr="00DB076D">
        <w:rPr>
          <w:b/>
          <w:lang w:val="es-CR"/>
        </w:rPr>
        <w:t>/</w:t>
      </w:r>
      <w:proofErr w:type="spellStart"/>
      <w:r w:rsidRPr="00DB076D">
        <w:rPr>
          <w:b/>
          <w:lang w:val="es-CR"/>
        </w:rPr>
        <w:t>src</w:t>
      </w:r>
      <w:proofErr w:type="spellEnd"/>
      <w:r w:rsidRPr="00DB076D">
        <w:rPr>
          <w:b/>
          <w:lang w:val="es-CR"/>
        </w:rPr>
        <w:t>/</w:t>
      </w:r>
      <w:proofErr w:type="spellStart"/>
      <w:r w:rsidRPr="00DB076D">
        <w:rPr>
          <w:b/>
          <w:lang w:val="es-CR"/>
        </w:rPr>
        <w:t>main</w:t>
      </w:r>
      <w:proofErr w:type="spellEnd"/>
      <w:r w:rsidRPr="00DB076D">
        <w:rPr>
          <w:b/>
          <w:lang w:val="es-CR"/>
        </w:rPr>
        <w:t>/res/</w:t>
      </w:r>
      <w:proofErr w:type="spellStart"/>
      <w:r w:rsidRPr="00DB076D">
        <w:rPr>
          <w:b/>
          <w:lang w:val="es-CR"/>
        </w:rPr>
        <w:t>values</w:t>
      </w:r>
      <w:proofErr w:type="spellEnd"/>
      <w:r w:rsidRPr="00DB076D">
        <w:rPr>
          <w:b/>
          <w:lang w:val="es-CR"/>
        </w:rPr>
        <w:t>/attrs.xml</w:t>
      </w:r>
      <w:r w:rsidRPr="00DB076D">
        <w:rPr>
          <w:lang w:val="es-CR"/>
        </w:rPr>
        <w:t xml:space="preserve">. Esta estructura provisional mezcla contratos de </w:t>
      </w:r>
      <w:proofErr w:type="spellStart"/>
      <w:r w:rsidRPr="00DB076D">
        <w:rPr>
          <w:lang w:val="es-CR"/>
        </w:rPr>
        <w:t>theme</w:t>
      </w:r>
      <w:proofErr w:type="spellEnd"/>
      <w:r w:rsidRPr="00DB076D">
        <w:rPr>
          <w:lang w:val="es-CR"/>
        </w:rPr>
        <w:t xml:space="preserve">, </w:t>
      </w:r>
      <w:proofErr w:type="spellStart"/>
      <w:r w:rsidRPr="00DB076D">
        <w:rPr>
          <w:lang w:val="es-CR"/>
        </w:rPr>
        <w:t>button</w:t>
      </w:r>
      <w:proofErr w:type="spellEnd"/>
      <w:r w:rsidRPr="00DB076D">
        <w:rPr>
          <w:lang w:val="es-CR"/>
        </w:rPr>
        <w:t xml:space="preserve">, </w:t>
      </w:r>
      <w:proofErr w:type="spellStart"/>
      <w:r w:rsidRPr="00DB076D">
        <w:rPr>
          <w:lang w:val="es-CR"/>
        </w:rPr>
        <w:t>navigation</w:t>
      </w:r>
      <w:proofErr w:type="spellEnd"/>
      <w:r w:rsidRPr="00DB076D">
        <w:rPr>
          <w:lang w:val="es-CR"/>
        </w:rPr>
        <w:t xml:space="preserve">, </w:t>
      </w:r>
      <w:proofErr w:type="spellStart"/>
      <w:r w:rsidRPr="00DB076D">
        <w:rPr>
          <w:lang w:val="es-CR"/>
        </w:rPr>
        <w:t>label</w:t>
      </w:r>
      <w:proofErr w:type="spellEnd"/>
      <w:r w:rsidRPr="00DB076D">
        <w:rPr>
          <w:lang w:val="es-CR"/>
        </w:rPr>
        <w:t xml:space="preserve"> y </w:t>
      </w:r>
      <w:proofErr w:type="spellStart"/>
      <w:r w:rsidRPr="00DB076D">
        <w:rPr>
          <w:lang w:val="es-CR"/>
        </w:rPr>
        <w:t>textfield</w:t>
      </w:r>
      <w:proofErr w:type="spellEnd"/>
      <w:r w:rsidRPr="00DB076D">
        <w:rPr>
          <w:lang w:val="es-CR"/>
        </w:rPr>
        <w:t xml:space="preserve"> en un único archivo, lo que aumenta colisiones y </w:t>
      </w:r>
      <w:proofErr w:type="spellStart"/>
      <w:r w:rsidRPr="00DB076D">
        <w:rPr>
          <w:lang w:val="es-CR"/>
        </w:rPr>
        <w:t>diffs</w:t>
      </w:r>
      <w:proofErr w:type="spellEnd"/>
      <w:r w:rsidRPr="00DB076D">
        <w:rPr>
          <w:lang w:val="es-CR"/>
        </w:rPr>
        <w:t xml:space="preserve"> difíciles de revisar.</w:t>
      </w:r>
    </w:p>
    <w:p w14:paraId="7F787CE3" w14:textId="77777777" w:rsidR="00237FA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A96CE77" wp14:editId="367B9DB9">
            <wp:extent cx="5394960" cy="29492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ml-values-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1ADB" w14:textId="77777777" w:rsidR="00237FA1" w:rsidRPr="00DB076D" w:rsidRDefault="00000000">
      <w:pPr>
        <w:spacing w:before="40" w:after="160"/>
        <w:jc w:val="center"/>
        <w:rPr>
          <w:lang w:val="es-CR"/>
        </w:rPr>
      </w:pPr>
      <w:r w:rsidRPr="00DB076D">
        <w:rPr>
          <w:i/>
          <w:color w:val="4B5563"/>
          <w:sz w:val="16"/>
          <w:lang w:val="es-CR"/>
        </w:rPr>
        <w:t xml:space="preserve">Figura 7. Concentración actual de </w:t>
      </w:r>
      <w:proofErr w:type="spellStart"/>
      <w:r w:rsidRPr="00DB076D">
        <w:rPr>
          <w:i/>
          <w:color w:val="4B5563"/>
          <w:sz w:val="16"/>
          <w:lang w:val="es-CR"/>
        </w:rPr>
        <w:t>attrs</w:t>
      </w:r>
      <w:proofErr w:type="spellEnd"/>
      <w:r w:rsidRPr="00DB076D">
        <w:rPr>
          <w:i/>
          <w:color w:val="4B5563"/>
          <w:sz w:val="16"/>
          <w:lang w:val="es-CR"/>
        </w:rPr>
        <w:t xml:space="preserve"> XML contra estructura objetivo.</w:t>
      </w: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808"/>
        <w:gridCol w:w="5040"/>
      </w:tblGrid>
      <w:tr w:rsidR="00237FA1" w14:paraId="7DD171B0" w14:textId="77777777">
        <w:trPr>
          <w:cantSplit/>
          <w:tblHeader/>
          <w:jc w:val="center"/>
        </w:trPr>
        <w:tc>
          <w:tcPr>
            <w:tcW w:w="2232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47F3049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Corte</w:t>
            </w:r>
          </w:p>
        </w:tc>
        <w:tc>
          <w:tcPr>
            <w:tcW w:w="2808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E6C0324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Valor</w:t>
            </w:r>
          </w:p>
        </w:tc>
        <w:tc>
          <w:tcPr>
            <w:tcW w:w="504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0C12C68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Lectura</w:t>
            </w:r>
          </w:p>
        </w:tc>
      </w:tr>
      <w:tr w:rsidR="00237FA1" w:rsidRPr="00DB076D" w14:paraId="4D24B349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70359F5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Archivo actual</w:t>
            </w:r>
          </w:p>
        </w:tc>
        <w:tc>
          <w:tcPr>
            <w:tcW w:w="280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69EF0F0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maracuya/src/main/res/values/attrs.xml</w:t>
            </w:r>
          </w:p>
        </w:tc>
        <w:tc>
          <w:tcPr>
            <w:tcW w:w="504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A8DCE01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Concentra toda la declaración XML.</w:t>
            </w:r>
          </w:p>
        </w:tc>
      </w:tr>
      <w:tr w:rsidR="00237FA1" w14:paraId="1D4E1134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3FED6D5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Declare-</w:t>
            </w:r>
            <w:proofErr w:type="spellStart"/>
            <w:r>
              <w:rPr>
                <w:b/>
                <w:sz w:val="17"/>
              </w:rPr>
              <w:t>styleable</w:t>
            </w:r>
            <w:proofErr w:type="spellEnd"/>
          </w:p>
        </w:tc>
        <w:tc>
          <w:tcPr>
            <w:tcW w:w="280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2845EA7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7</w:t>
            </w:r>
          </w:p>
        </w:tc>
        <w:tc>
          <w:tcPr>
            <w:tcW w:w="504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B300C21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Contratos XML actuales.</w:t>
            </w:r>
          </w:p>
        </w:tc>
      </w:tr>
      <w:tr w:rsidR="00237FA1" w:rsidRPr="00DB076D" w14:paraId="71EB0D56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6F6A8BE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lastRenderedPageBreak/>
              <w:t>Attrs</w:t>
            </w:r>
          </w:p>
        </w:tc>
        <w:tc>
          <w:tcPr>
            <w:tcW w:w="280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FB46B59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51 ocurrencias / 43 únicos</w:t>
            </w:r>
          </w:p>
        </w:tc>
        <w:tc>
          <w:tcPr>
            <w:tcW w:w="504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7870581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Duplicidad y reutilización sin frontera clara.</w:t>
            </w:r>
          </w:p>
        </w:tc>
      </w:tr>
      <w:tr w:rsidR="00237FA1" w14:paraId="14E999F6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16B9686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sz w:val="17"/>
              </w:rPr>
              <w:t>Attrs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repetidos</w:t>
            </w:r>
            <w:proofErr w:type="spellEnd"/>
          </w:p>
        </w:tc>
        <w:tc>
          <w:tcPr>
            <w:tcW w:w="280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77A7D4D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4 nombres</w:t>
            </w:r>
          </w:p>
        </w:tc>
        <w:tc>
          <w:tcPr>
            <w:tcW w:w="504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125DF05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text, isEnabled, optionalText, showProgressOnPress.</w:t>
            </w:r>
          </w:p>
        </w:tc>
      </w:tr>
      <w:tr w:rsidR="00237FA1" w14:paraId="6B768291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0C42F5B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Archivos objetivo</w:t>
            </w:r>
          </w:p>
        </w:tc>
        <w:tc>
          <w:tcPr>
            <w:tcW w:w="280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159B0B7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7</w:t>
            </w:r>
          </w:p>
        </w:tc>
        <w:tc>
          <w:tcPr>
            <w:tcW w:w="504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8DD4395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attrs_shared.xml + archivos por familia.</w:t>
            </w:r>
          </w:p>
        </w:tc>
      </w:tr>
    </w:tbl>
    <w:p w14:paraId="3C7BF3E8" w14:textId="77777777" w:rsidR="00237FA1" w:rsidRDefault="00237FA1">
      <w:pPr>
        <w:spacing w:after="80"/>
      </w:pP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800"/>
        <w:gridCol w:w="1800"/>
        <w:gridCol w:w="2160"/>
      </w:tblGrid>
      <w:tr w:rsidR="00237FA1" w14:paraId="327E0231" w14:textId="77777777">
        <w:trPr>
          <w:cantSplit/>
          <w:tblHeader/>
          <w:jc w:val="center"/>
        </w:trPr>
        <w:tc>
          <w:tcPr>
            <w:tcW w:w="432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A48CF3D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Trabajo</w:t>
            </w:r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6434DB2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Mínimo</w:t>
            </w:r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F088D4A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Máximo</w:t>
            </w:r>
          </w:p>
        </w:tc>
        <w:tc>
          <w:tcPr>
            <w:tcW w:w="216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62131BD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Total</w:t>
            </w:r>
          </w:p>
        </w:tc>
      </w:tr>
      <w:tr w:rsidR="00237FA1" w14:paraId="028C41A8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726E62C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Diseño y ownership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A58EDB2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0.75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0A3729F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1.00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9711700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Separación por dominio</w:t>
            </w:r>
          </w:p>
        </w:tc>
      </w:tr>
      <w:tr w:rsidR="00237FA1" w14:paraId="591A2038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9BF77D0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Split values XML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1643FBB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3.33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DEDB942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5.25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3E8E807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Archivos compartidos/familia</w:t>
            </w:r>
          </w:p>
        </w:tc>
      </w:tr>
      <w:tr w:rsidR="00237FA1" w14:paraId="09C57891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A52EFB7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Validación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AC3247C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1.00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B5B7D30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1.50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FDE99F7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Compilación y regresión</w:t>
            </w:r>
          </w:p>
        </w:tc>
      </w:tr>
      <w:tr w:rsidR="00237FA1" w14:paraId="68C19093" w14:textId="77777777">
        <w:trPr>
          <w:cantSplit/>
          <w:jc w:val="center"/>
        </w:trPr>
        <w:tc>
          <w:tcPr>
            <w:tcW w:w="432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7AF125D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Total estimado</w:t>
            </w:r>
          </w:p>
        </w:tc>
        <w:tc>
          <w:tcPr>
            <w:tcW w:w="180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26062C3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5.08 días</w:t>
            </w:r>
          </w:p>
        </w:tc>
        <w:tc>
          <w:tcPr>
            <w:tcW w:w="180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6B998C0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7.75 días</w:t>
            </w:r>
          </w:p>
        </w:tc>
        <w:tc>
          <w:tcPr>
            <w:tcW w:w="216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925C348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Rango completo</w:t>
            </w:r>
          </w:p>
        </w:tc>
      </w:tr>
    </w:tbl>
    <w:p w14:paraId="64D43510" w14:textId="77777777" w:rsidR="00237FA1" w:rsidRDefault="00237FA1">
      <w:pPr>
        <w:spacing w:after="8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37FA1" w:rsidRPr="00DB076D" w14:paraId="3B189C27" w14:textId="77777777">
        <w:trPr>
          <w:jc w:val="center"/>
        </w:trPr>
        <w:tc>
          <w:tcPr>
            <w:tcW w:w="10080" w:type="dxa"/>
            <w:shd w:val="clear" w:color="auto" w:fill="F8FA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C04829A" w14:textId="77777777" w:rsidR="00237FA1" w:rsidRPr="00DB076D" w:rsidRDefault="00000000">
            <w:pPr>
              <w:spacing w:after="60"/>
              <w:rPr>
                <w:lang w:val="es-CR"/>
              </w:rPr>
            </w:pPr>
            <w:r w:rsidRPr="00DB076D">
              <w:rPr>
                <w:b/>
                <w:color w:val="5F0F1A"/>
                <w:sz w:val="18"/>
                <w:lang w:val="es-CR"/>
              </w:rPr>
              <w:t>Cierre técnico requerido</w:t>
            </w:r>
          </w:p>
          <w:p w14:paraId="141314FB" w14:textId="77777777" w:rsidR="00237FA1" w:rsidRPr="00DB076D" w:rsidRDefault="00000000">
            <w:pPr>
              <w:spacing w:after="0"/>
              <w:rPr>
                <w:lang w:val="es-CR"/>
              </w:rPr>
            </w:pPr>
            <w:r w:rsidRPr="00DB076D">
              <w:rPr>
                <w:sz w:val="19"/>
                <w:lang w:val="es-CR"/>
              </w:rPr>
              <w:t xml:space="preserve">Separar </w:t>
            </w:r>
            <w:proofErr w:type="spellStart"/>
            <w:r w:rsidRPr="00DB076D">
              <w:rPr>
                <w:sz w:val="19"/>
                <w:lang w:val="es-CR"/>
              </w:rPr>
              <w:t>attrs</w:t>
            </w:r>
            <w:proofErr w:type="spellEnd"/>
            <w:r w:rsidRPr="00DB076D">
              <w:rPr>
                <w:sz w:val="19"/>
                <w:lang w:val="es-CR"/>
              </w:rPr>
              <w:t xml:space="preserve"> compartidos y </w:t>
            </w:r>
            <w:proofErr w:type="spellStart"/>
            <w:r w:rsidRPr="00DB076D">
              <w:rPr>
                <w:sz w:val="19"/>
                <w:lang w:val="es-CR"/>
              </w:rPr>
              <w:t>attrs</w:t>
            </w:r>
            <w:proofErr w:type="spellEnd"/>
            <w:r w:rsidRPr="00DB076D">
              <w:rPr>
                <w:sz w:val="19"/>
                <w:lang w:val="es-CR"/>
              </w:rPr>
              <w:t xml:space="preserve"> por familia antes de seguir creando </w:t>
            </w:r>
            <w:proofErr w:type="spellStart"/>
            <w:r w:rsidRPr="00DB076D">
              <w:rPr>
                <w:sz w:val="19"/>
                <w:lang w:val="es-CR"/>
              </w:rPr>
              <w:t>wrappers</w:t>
            </w:r>
            <w:proofErr w:type="spellEnd"/>
            <w:r w:rsidRPr="00DB076D">
              <w:rPr>
                <w:sz w:val="19"/>
                <w:lang w:val="es-CR"/>
              </w:rPr>
              <w:t xml:space="preserve"> XML. Esto reduce colisiones y hace explícito el </w:t>
            </w:r>
            <w:proofErr w:type="spellStart"/>
            <w:r w:rsidRPr="00DB076D">
              <w:rPr>
                <w:sz w:val="19"/>
                <w:lang w:val="es-CR"/>
              </w:rPr>
              <w:t>ownership</w:t>
            </w:r>
            <w:proofErr w:type="spellEnd"/>
            <w:r w:rsidRPr="00DB076D">
              <w:rPr>
                <w:sz w:val="19"/>
                <w:lang w:val="es-CR"/>
              </w:rPr>
              <w:t xml:space="preserve"> de cada contrato.</w:t>
            </w:r>
          </w:p>
        </w:tc>
      </w:tr>
    </w:tbl>
    <w:p w14:paraId="3A2B5C22" w14:textId="77777777" w:rsidR="00237FA1" w:rsidRPr="00DB076D" w:rsidRDefault="00237FA1">
      <w:pPr>
        <w:spacing w:after="80"/>
        <w:rPr>
          <w:lang w:val="es-CR"/>
        </w:rPr>
      </w:pPr>
    </w:p>
    <w:p w14:paraId="2C7A67A2" w14:textId="77777777" w:rsidR="00237FA1" w:rsidRPr="00DB076D" w:rsidRDefault="00000000">
      <w:pPr>
        <w:pStyle w:val="Ttulo2"/>
        <w:spacing w:after="110"/>
        <w:rPr>
          <w:lang w:val="es-CR"/>
        </w:rPr>
      </w:pPr>
      <w:r w:rsidRPr="00DB076D">
        <w:rPr>
          <w:rFonts w:ascii="Calibri" w:hAnsi="Calibri"/>
          <w:lang w:val="es-CR"/>
        </w:rPr>
        <w:t xml:space="preserve">Hallazgo 6: Catálogo visual del DS con </w:t>
      </w:r>
      <w:proofErr w:type="spellStart"/>
      <w:r w:rsidRPr="00DB076D">
        <w:rPr>
          <w:rFonts w:ascii="Calibri" w:hAnsi="Calibri"/>
          <w:lang w:val="es-CR"/>
        </w:rPr>
        <w:t>Showkase</w:t>
      </w:r>
      <w:proofErr w:type="spellEnd"/>
    </w:p>
    <w:p w14:paraId="6EE67F2D" w14:textId="77777777" w:rsidR="00237FA1" w:rsidRPr="00DB076D" w:rsidRDefault="00000000">
      <w:pPr>
        <w:spacing w:after="160"/>
        <w:rPr>
          <w:lang w:val="es-CR"/>
        </w:rPr>
      </w:pPr>
      <w:r w:rsidRPr="00DB076D">
        <w:rPr>
          <w:i/>
          <w:color w:val="5F0F1A"/>
          <w:sz w:val="17"/>
          <w:lang w:val="es-CR"/>
        </w:rPr>
        <w:t>Estado documental: Cerrado | Implementación técnica pendiente</w:t>
      </w:r>
    </w:p>
    <w:p w14:paraId="1BA9CC93" w14:textId="77777777" w:rsidR="00237FA1" w:rsidRPr="00DB076D" w:rsidRDefault="00000000">
      <w:pPr>
        <w:rPr>
          <w:lang w:val="es-CR"/>
        </w:rPr>
      </w:pPr>
      <w:proofErr w:type="spellStart"/>
      <w:r w:rsidRPr="00DB076D">
        <w:rPr>
          <w:lang w:val="es-CR"/>
        </w:rPr>
        <w:t>Showkase</w:t>
      </w:r>
      <w:proofErr w:type="spellEnd"/>
      <w:r w:rsidRPr="00DB076D">
        <w:rPr>
          <w:lang w:val="es-CR"/>
        </w:rPr>
        <w:t xml:space="preserve"> debe planearse como documentación visual del DS: componentes, estados, variantes, colores, tipografías, definiciones y ejemplos de código. Es la última prioridad de ejecución, pero </w:t>
      </w:r>
      <w:r w:rsidRPr="00DB076D">
        <w:rPr>
          <w:b/>
          <w:lang w:val="es-CR"/>
        </w:rPr>
        <w:t xml:space="preserve">depende directamente de que los </w:t>
      </w:r>
      <w:proofErr w:type="spellStart"/>
      <w:r w:rsidRPr="00DB076D">
        <w:rPr>
          <w:b/>
          <w:lang w:val="es-CR"/>
        </w:rPr>
        <w:t>KDocs</w:t>
      </w:r>
      <w:proofErr w:type="spellEnd"/>
      <w:r w:rsidRPr="00DB076D">
        <w:rPr>
          <w:b/>
          <w:lang w:val="es-CR"/>
        </w:rPr>
        <w:t xml:space="preserve"> estén completos</w:t>
      </w:r>
      <w:r w:rsidRPr="00DB076D">
        <w:rPr>
          <w:lang w:val="es-CR"/>
        </w:rPr>
        <w:t>.</w:t>
      </w:r>
    </w:p>
    <w:p w14:paraId="5C19D42E" w14:textId="77777777" w:rsidR="00237FA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F5E8AAA" wp14:editId="28FA6809">
            <wp:extent cx="4892040" cy="22871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kase-catalog-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28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CC10" w14:textId="77777777" w:rsidR="00237FA1" w:rsidRDefault="00000000">
      <w:pPr>
        <w:spacing w:before="40" w:after="160"/>
        <w:jc w:val="center"/>
        <w:rPr>
          <w:i/>
          <w:color w:val="4B5563"/>
          <w:sz w:val="16"/>
          <w:lang w:val="es-CR"/>
        </w:rPr>
      </w:pPr>
      <w:r w:rsidRPr="00DB076D">
        <w:rPr>
          <w:i/>
          <w:color w:val="4B5563"/>
          <w:sz w:val="16"/>
          <w:lang w:val="es-CR"/>
        </w:rPr>
        <w:t xml:space="preserve">Figura 8. Estado inicial para implementar catálogo </w:t>
      </w:r>
      <w:proofErr w:type="spellStart"/>
      <w:r w:rsidRPr="00DB076D">
        <w:rPr>
          <w:i/>
          <w:color w:val="4B5563"/>
          <w:sz w:val="16"/>
          <w:lang w:val="es-CR"/>
        </w:rPr>
        <w:t>Showkase</w:t>
      </w:r>
      <w:proofErr w:type="spellEnd"/>
      <w:r w:rsidRPr="00DB076D">
        <w:rPr>
          <w:i/>
          <w:color w:val="4B5563"/>
          <w:sz w:val="16"/>
          <w:lang w:val="es-CR"/>
        </w:rPr>
        <w:t>.</w:t>
      </w:r>
    </w:p>
    <w:p w14:paraId="0DC9EA86" w14:textId="77777777" w:rsidR="00CF54FC" w:rsidRDefault="00CF54FC">
      <w:pPr>
        <w:spacing w:before="40" w:after="160"/>
        <w:jc w:val="center"/>
        <w:rPr>
          <w:i/>
          <w:color w:val="4B5563"/>
          <w:sz w:val="16"/>
          <w:lang w:val="es-CR"/>
        </w:rPr>
      </w:pPr>
    </w:p>
    <w:p w14:paraId="354F1428" w14:textId="77777777" w:rsidR="00CF54FC" w:rsidRDefault="00CF54FC">
      <w:pPr>
        <w:spacing w:before="40" w:after="160"/>
        <w:jc w:val="center"/>
        <w:rPr>
          <w:i/>
          <w:color w:val="4B5563"/>
          <w:sz w:val="16"/>
          <w:lang w:val="es-CR"/>
        </w:rPr>
      </w:pPr>
    </w:p>
    <w:p w14:paraId="669631E8" w14:textId="77777777" w:rsidR="00CF54FC" w:rsidRDefault="00CF54FC">
      <w:pPr>
        <w:spacing w:before="40" w:after="160"/>
        <w:jc w:val="center"/>
        <w:rPr>
          <w:i/>
          <w:color w:val="4B5563"/>
          <w:sz w:val="16"/>
          <w:lang w:val="es-CR"/>
        </w:rPr>
      </w:pPr>
    </w:p>
    <w:p w14:paraId="0A920E70" w14:textId="77777777" w:rsidR="00CF54FC" w:rsidRPr="00DB076D" w:rsidRDefault="00CF54FC">
      <w:pPr>
        <w:spacing w:before="40" w:after="160"/>
        <w:jc w:val="center"/>
        <w:rPr>
          <w:lang w:val="es-CR"/>
        </w:rPr>
      </w:pP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664"/>
        <w:gridCol w:w="5184"/>
      </w:tblGrid>
      <w:tr w:rsidR="00237FA1" w14:paraId="1AA1B6AE" w14:textId="77777777">
        <w:trPr>
          <w:cantSplit/>
          <w:tblHeader/>
          <w:jc w:val="center"/>
        </w:trPr>
        <w:tc>
          <w:tcPr>
            <w:tcW w:w="2232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EBA7C78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lastRenderedPageBreak/>
              <w:t>Corte</w:t>
            </w:r>
          </w:p>
        </w:tc>
        <w:tc>
          <w:tcPr>
            <w:tcW w:w="2664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345EEB3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Valor</w:t>
            </w:r>
          </w:p>
        </w:tc>
        <w:tc>
          <w:tcPr>
            <w:tcW w:w="5184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CE2FA1B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Lectura</w:t>
            </w:r>
          </w:p>
        </w:tc>
      </w:tr>
      <w:tr w:rsidR="00237FA1" w:rsidRPr="00DB076D" w14:paraId="655845AC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8E9E5A9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@Showkase actual</w:t>
            </w:r>
          </w:p>
        </w:tc>
        <w:tc>
          <w:tcPr>
            <w:tcW w:w="266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01C63ED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0 referencias</w:t>
            </w:r>
          </w:p>
        </w:tc>
        <w:tc>
          <w:tcPr>
            <w:tcW w:w="518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C326BA3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No existe catálogo conectado al DS.</w:t>
            </w:r>
          </w:p>
        </w:tc>
      </w:tr>
      <w:tr w:rsidR="00237FA1" w:rsidRPr="00DB076D" w14:paraId="5DCA581F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675C243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 xml:space="preserve">Base </w:t>
            </w:r>
            <w:proofErr w:type="spellStart"/>
            <w:r>
              <w:rPr>
                <w:b/>
                <w:sz w:val="17"/>
              </w:rPr>
              <w:t>reutilizable</w:t>
            </w:r>
            <w:proofErr w:type="spellEnd"/>
          </w:p>
        </w:tc>
        <w:tc>
          <w:tcPr>
            <w:tcW w:w="266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EAA3198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51 @Preview en 11 archivos</w:t>
            </w:r>
          </w:p>
        </w:tc>
        <w:tc>
          <w:tcPr>
            <w:tcW w:w="518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23D8956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Las </w:t>
            </w:r>
            <w:proofErr w:type="spellStart"/>
            <w:r w:rsidRPr="00DB076D">
              <w:rPr>
                <w:sz w:val="17"/>
                <w:lang w:val="es-CR"/>
              </w:rPr>
              <w:t>previews</w:t>
            </w:r>
            <w:proofErr w:type="spellEnd"/>
            <w:r w:rsidRPr="00DB076D">
              <w:rPr>
                <w:sz w:val="17"/>
                <w:lang w:val="es-CR"/>
              </w:rPr>
              <w:t xml:space="preserve"> pueden alimentar la demo inicial.</w:t>
            </w:r>
          </w:p>
        </w:tc>
      </w:tr>
      <w:tr w:rsidR="00237FA1" w:rsidRPr="00DB076D" w14:paraId="7247D634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6A379B9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sz w:val="17"/>
              </w:rPr>
              <w:t>Dependencia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KDoc</w:t>
            </w:r>
            <w:proofErr w:type="spellEnd"/>
          </w:p>
        </w:tc>
        <w:tc>
          <w:tcPr>
            <w:tcW w:w="266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8818D97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167 ítems pendientes</w:t>
            </w:r>
          </w:p>
        </w:tc>
        <w:tc>
          <w:tcPr>
            <w:tcW w:w="518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D21BC76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El catálogo necesita definiciones técnicas confiables.</w:t>
            </w:r>
          </w:p>
        </w:tc>
      </w:tr>
      <w:tr w:rsidR="00237FA1" w:rsidRPr="00DB076D" w14:paraId="1DCB70C8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8F172D7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sz w:val="17"/>
              </w:rPr>
              <w:t>Componentes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objetivo</w:t>
            </w:r>
            <w:proofErr w:type="spellEnd"/>
          </w:p>
        </w:tc>
        <w:tc>
          <w:tcPr>
            <w:tcW w:w="266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1CF75F3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13 componentes/familias</w:t>
            </w:r>
          </w:p>
        </w:tc>
        <w:tc>
          <w:tcPr>
            <w:tcW w:w="518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EECCEEF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Mostrar apariencia, uso y variantes.</w:t>
            </w:r>
          </w:p>
        </w:tc>
      </w:tr>
    </w:tbl>
    <w:p w14:paraId="20B266D9" w14:textId="77777777" w:rsidR="00237FA1" w:rsidRPr="00DB076D" w:rsidRDefault="00237FA1">
      <w:pPr>
        <w:spacing w:after="80"/>
        <w:rPr>
          <w:lang w:val="es-CR"/>
        </w:rPr>
      </w:pP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800"/>
        <w:gridCol w:w="1800"/>
        <w:gridCol w:w="2160"/>
      </w:tblGrid>
      <w:tr w:rsidR="00237FA1" w14:paraId="505F981A" w14:textId="77777777">
        <w:trPr>
          <w:cantSplit/>
          <w:tblHeader/>
          <w:jc w:val="center"/>
        </w:trPr>
        <w:tc>
          <w:tcPr>
            <w:tcW w:w="432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7206387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color w:val="111827"/>
                <w:sz w:val="17"/>
              </w:rPr>
              <w:t>Trabajo</w:t>
            </w:r>
            <w:proofErr w:type="spellEnd"/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09723EF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Mínimo</w:t>
            </w:r>
          </w:p>
        </w:tc>
        <w:tc>
          <w:tcPr>
            <w:tcW w:w="180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14A6543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Máximo</w:t>
            </w:r>
          </w:p>
        </w:tc>
        <w:tc>
          <w:tcPr>
            <w:tcW w:w="216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E1B823A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Total</w:t>
            </w:r>
          </w:p>
        </w:tc>
      </w:tr>
      <w:tr w:rsidR="00237FA1" w14:paraId="69647C8C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E5AFDA6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Investigación técnica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3C1D234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DA9C2F9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4A99922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Gradle, annotations y alcance</w:t>
            </w:r>
          </w:p>
        </w:tc>
      </w:tr>
      <w:tr w:rsidR="00237FA1" w14:paraId="6E4FBC64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F0B06D6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Demo visual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51222DF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3D0AAC3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4.0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733EE75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 a 5 componentes</w:t>
            </w:r>
          </w:p>
        </w:tc>
      </w:tr>
      <w:tr w:rsidR="00237FA1" w14:paraId="0A44B294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3FB49E2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Taxonomía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A4E18D3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11B3990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3.0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C7BF3CD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Grupos, estados y variantes</w:t>
            </w:r>
          </w:p>
        </w:tc>
      </w:tr>
      <w:tr w:rsidR="00237FA1" w14:paraId="35FD5884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883921A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Anotaciones base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A889F5D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5.0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6567F8D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8.0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F680E66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@ShowkaseComposable, @ShowkaseColor, @ShowkaseTypography</w:t>
            </w:r>
          </w:p>
        </w:tc>
      </w:tr>
      <w:tr w:rsidR="00237FA1" w14:paraId="77CA1786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3398449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Guía de mantenimiento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094D788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1.0 días</w:t>
            </w:r>
          </w:p>
        </w:tc>
        <w:tc>
          <w:tcPr>
            <w:tcW w:w="180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91D75A4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2.0 días</w:t>
            </w:r>
          </w:p>
        </w:tc>
        <w:tc>
          <w:tcPr>
            <w:tcW w:w="216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A36EA60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Proceso de actualización</w:t>
            </w:r>
          </w:p>
        </w:tc>
      </w:tr>
      <w:tr w:rsidR="00237FA1" w14:paraId="7B6A088E" w14:textId="77777777">
        <w:trPr>
          <w:cantSplit/>
          <w:jc w:val="center"/>
        </w:trPr>
        <w:tc>
          <w:tcPr>
            <w:tcW w:w="432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EF567CB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Total estimado</w:t>
            </w:r>
          </w:p>
        </w:tc>
        <w:tc>
          <w:tcPr>
            <w:tcW w:w="180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79B90D1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13.0 días</w:t>
            </w:r>
          </w:p>
        </w:tc>
        <w:tc>
          <w:tcPr>
            <w:tcW w:w="180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60F7300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20.0 días</w:t>
            </w:r>
          </w:p>
        </w:tc>
        <w:tc>
          <w:tcPr>
            <w:tcW w:w="2160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9BB8F02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Rango completo</w:t>
            </w:r>
          </w:p>
        </w:tc>
      </w:tr>
    </w:tbl>
    <w:p w14:paraId="2DD71EB5" w14:textId="77777777" w:rsidR="00237FA1" w:rsidRDefault="00237FA1">
      <w:pPr>
        <w:spacing w:after="8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37FA1" w:rsidRPr="00DB076D" w14:paraId="3283F635" w14:textId="77777777">
        <w:trPr>
          <w:jc w:val="center"/>
        </w:trPr>
        <w:tc>
          <w:tcPr>
            <w:tcW w:w="10080" w:type="dxa"/>
            <w:shd w:val="clear" w:color="auto" w:fill="F8FA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0C1C79E" w14:textId="77777777" w:rsidR="00237FA1" w:rsidRPr="00DB076D" w:rsidRDefault="00000000">
            <w:pPr>
              <w:spacing w:after="60"/>
              <w:rPr>
                <w:lang w:val="es-CR"/>
              </w:rPr>
            </w:pPr>
            <w:r w:rsidRPr="00DB076D">
              <w:rPr>
                <w:b/>
                <w:color w:val="5F0F1A"/>
                <w:sz w:val="18"/>
                <w:lang w:val="es-CR"/>
              </w:rPr>
              <w:t>Riesgo de adopción</w:t>
            </w:r>
          </w:p>
          <w:p w14:paraId="1513C547" w14:textId="77777777" w:rsidR="00237FA1" w:rsidRPr="00DB076D" w:rsidRDefault="00000000">
            <w:pPr>
              <w:spacing w:after="0"/>
              <w:rPr>
                <w:lang w:val="es-CR"/>
              </w:rPr>
            </w:pPr>
            <w:r w:rsidRPr="00DB076D">
              <w:rPr>
                <w:sz w:val="19"/>
                <w:lang w:val="es-CR"/>
              </w:rPr>
              <w:t xml:space="preserve">Sin catálogo visual, el DS queda menos autoservicio. Los </w:t>
            </w:r>
            <w:proofErr w:type="spellStart"/>
            <w:r w:rsidRPr="00DB076D">
              <w:rPr>
                <w:sz w:val="19"/>
                <w:lang w:val="es-CR"/>
              </w:rPr>
              <w:t>devs</w:t>
            </w:r>
            <w:proofErr w:type="spellEnd"/>
            <w:r w:rsidRPr="00DB076D">
              <w:rPr>
                <w:sz w:val="19"/>
                <w:lang w:val="es-CR"/>
              </w:rPr>
              <w:t xml:space="preserve"> dependen de explicaciones manuales y pueden percibir el sistema como inmaduro aunque los componentes funcionen.</w:t>
            </w:r>
          </w:p>
        </w:tc>
      </w:tr>
    </w:tbl>
    <w:p w14:paraId="7AD7A461" w14:textId="77777777" w:rsidR="00CF54FC" w:rsidRPr="00DB076D" w:rsidRDefault="00CF54FC">
      <w:pPr>
        <w:spacing w:after="80"/>
        <w:rPr>
          <w:lang w:val="es-CR"/>
        </w:rPr>
      </w:pPr>
    </w:p>
    <w:p w14:paraId="2584CBB7" w14:textId="77777777" w:rsidR="00237FA1" w:rsidRPr="00DB076D" w:rsidRDefault="00000000">
      <w:pPr>
        <w:pStyle w:val="Ttulo1"/>
        <w:spacing w:after="110"/>
        <w:rPr>
          <w:lang w:val="es-CR"/>
        </w:rPr>
      </w:pPr>
      <w:r w:rsidRPr="00DB076D">
        <w:rPr>
          <w:rFonts w:ascii="Calibri" w:hAnsi="Calibri"/>
          <w:lang w:val="es-CR"/>
        </w:rPr>
        <w:t>Cierre final</w:t>
      </w:r>
    </w:p>
    <w:p w14:paraId="7287F2A9" w14:textId="795DC62B" w:rsidR="00237FA1" w:rsidRPr="00DB076D" w:rsidRDefault="00000000">
      <w:pPr>
        <w:rPr>
          <w:lang w:val="es-CR"/>
        </w:rPr>
      </w:pPr>
      <w:r w:rsidRPr="00DB076D">
        <w:rPr>
          <w:lang w:val="es-CR"/>
        </w:rPr>
        <w:t xml:space="preserve">Los hallazgos quedan </w:t>
      </w:r>
      <w:r w:rsidRPr="00DB076D">
        <w:rPr>
          <w:b/>
          <w:color w:val="5F0F1A"/>
          <w:u w:val="single"/>
          <w:lang w:val="es-CR"/>
        </w:rPr>
        <w:t>cerrados como diagnóstico formal</w:t>
      </w:r>
      <w:r w:rsidRPr="00DB076D">
        <w:rPr>
          <w:lang w:val="es-CR"/>
        </w:rPr>
        <w:t>. La siguiente fase debe ser implementación, validación y transferencia de conocimiento</w:t>
      </w:r>
      <w:r w:rsidR="00C65A13">
        <w:rPr>
          <w:lang w:val="es-CR"/>
        </w:rPr>
        <w:t xml:space="preserve"> a un equipo de desarrollo en Android</w:t>
      </w:r>
      <w:r w:rsidRPr="00DB076D">
        <w:rPr>
          <w:lang w:val="es-CR"/>
        </w:rPr>
        <w:t xml:space="preserve">. El cierre real del riesgo ocurre cuando el código, documentación, pruebas y experiencia </w:t>
      </w:r>
      <w:proofErr w:type="spellStart"/>
      <w:r w:rsidRPr="00DB076D">
        <w:rPr>
          <w:lang w:val="es-CR"/>
        </w:rPr>
        <w:t>dev</w:t>
      </w:r>
      <w:proofErr w:type="spellEnd"/>
      <w:r w:rsidRPr="00DB076D">
        <w:rPr>
          <w:lang w:val="es-CR"/>
        </w:rPr>
        <w:t xml:space="preserve"> queden estabilizados.</w:t>
      </w: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232"/>
        <w:gridCol w:w="2088"/>
        <w:gridCol w:w="4752"/>
      </w:tblGrid>
      <w:tr w:rsidR="00237FA1" w14:paraId="50C2566B" w14:textId="77777777">
        <w:trPr>
          <w:cantSplit/>
          <w:tblHeader/>
          <w:jc w:val="center"/>
        </w:trPr>
        <w:tc>
          <w:tcPr>
            <w:tcW w:w="1008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4752CA9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Orden</w:t>
            </w:r>
          </w:p>
        </w:tc>
        <w:tc>
          <w:tcPr>
            <w:tcW w:w="2232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E3F458E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Hallazgo</w:t>
            </w:r>
          </w:p>
        </w:tc>
        <w:tc>
          <w:tcPr>
            <w:tcW w:w="2088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C5C4395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Rango estimado</w:t>
            </w:r>
          </w:p>
        </w:tc>
        <w:tc>
          <w:tcPr>
            <w:tcW w:w="4752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A9993A7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Dependencia / razón de prioridad</w:t>
            </w:r>
          </w:p>
        </w:tc>
      </w:tr>
      <w:tr w:rsidR="00237FA1" w:rsidRPr="00DB076D" w14:paraId="3195A2BD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A7A1E2A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9E3FC30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KDoc</w:t>
            </w:r>
          </w:p>
        </w:tc>
        <w:tc>
          <w:tcPr>
            <w:tcW w:w="208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A4E897D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16.9 días</w:t>
            </w:r>
          </w:p>
        </w:tc>
        <w:tc>
          <w:tcPr>
            <w:tcW w:w="475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1FD6843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Base de comprensión, </w:t>
            </w:r>
            <w:proofErr w:type="spellStart"/>
            <w:r w:rsidRPr="00DB076D">
              <w:rPr>
                <w:sz w:val="17"/>
                <w:lang w:val="es-CR"/>
              </w:rPr>
              <w:t>onboarding</w:t>
            </w:r>
            <w:proofErr w:type="spellEnd"/>
            <w:r w:rsidRPr="00DB076D">
              <w:rPr>
                <w:sz w:val="17"/>
                <w:lang w:val="es-CR"/>
              </w:rPr>
              <w:t xml:space="preserve">, </w:t>
            </w:r>
            <w:proofErr w:type="spellStart"/>
            <w:r w:rsidRPr="00DB076D">
              <w:rPr>
                <w:sz w:val="17"/>
                <w:lang w:val="es-CR"/>
              </w:rPr>
              <w:t>hover</w:t>
            </w:r>
            <w:proofErr w:type="spellEnd"/>
            <w:r w:rsidRPr="00DB076D">
              <w:rPr>
                <w:sz w:val="17"/>
                <w:lang w:val="es-CR"/>
              </w:rPr>
              <w:t xml:space="preserve"> IDE y </w:t>
            </w:r>
            <w:proofErr w:type="spellStart"/>
            <w:r w:rsidRPr="00DB076D">
              <w:rPr>
                <w:sz w:val="17"/>
                <w:lang w:val="es-CR"/>
              </w:rPr>
              <w:t>Showkase</w:t>
            </w:r>
            <w:proofErr w:type="spellEnd"/>
            <w:r w:rsidRPr="00DB076D">
              <w:rPr>
                <w:sz w:val="17"/>
                <w:lang w:val="es-CR"/>
              </w:rPr>
              <w:t>.</w:t>
            </w:r>
          </w:p>
        </w:tc>
      </w:tr>
      <w:tr w:rsidR="00237FA1" w:rsidRPr="00DB076D" w14:paraId="424D3561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49102AD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A2094C4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Variables visuales</w:t>
            </w:r>
          </w:p>
        </w:tc>
        <w:tc>
          <w:tcPr>
            <w:tcW w:w="208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EF80EF4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23.5 a 33.0 días</w:t>
            </w:r>
          </w:p>
        </w:tc>
        <w:tc>
          <w:tcPr>
            <w:tcW w:w="475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D6261C1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Evita valores quemados y habilita cambios globales.</w:t>
            </w:r>
          </w:p>
        </w:tc>
      </w:tr>
      <w:tr w:rsidR="00237FA1" w:rsidRPr="00DB076D" w14:paraId="1780C4EF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705A547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EA262DF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Arquitectura Compose</w:t>
            </w:r>
          </w:p>
        </w:tc>
        <w:tc>
          <w:tcPr>
            <w:tcW w:w="208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6B7C2D4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20.25 a 27.75 días</w:t>
            </w:r>
          </w:p>
        </w:tc>
        <w:tc>
          <w:tcPr>
            <w:tcW w:w="475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2BA133C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Unifica capas y </w:t>
            </w:r>
            <w:proofErr w:type="spellStart"/>
            <w:r w:rsidRPr="00DB076D">
              <w:rPr>
                <w:sz w:val="17"/>
                <w:lang w:val="es-CR"/>
              </w:rPr>
              <w:t>resolvers</w:t>
            </w:r>
            <w:proofErr w:type="spellEnd"/>
            <w:r w:rsidRPr="00DB076D">
              <w:rPr>
                <w:sz w:val="17"/>
                <w:lang w:val="es-CR"/>
              </w:rPr>
              <w:t xml:space="preserve"> para rediseños seguros.</w:t>
            </w:r>
          </w:p>
        </w:tc>
      </w:tr>
      <w:tr w:rsidR="00237FA1" w:rsidRPr="00DB076D" w14:paraId="62E41A0C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20FBA06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06050AB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Wrappers XML</w:t>
            </w:r>
          </w:p>
        </w:tc>
        <w:tc>
          <w:tcPr>
            <w:tcW w:w="208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A039DD1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15.25 a 21.75 días</w:t>
            </w:r>
          </w:p>
        </w:tc>
        <w:tc>
          <w:tcPr>
            <w:tcW w:w="475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7CA31C5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Evita replicar estructura provisional por familia.</w:t>
            </w:r>
          </w:p>
        </w:tc>
      </w:tr>
      <w:tr w:rsidR="00237FA1" w:rsidRPr="00DB076D" w14:paraId="48076935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3C82323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FF8DB52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XML/Core KTX</w:t>
            </w:r>
          </w:p>
        </w:tc>
        <w:tc>
          <w:tcPr>
            <w:tcW w:w="208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90297F4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13.0 a 19.0 días</w:t>
            </w:r>
          </w:p>
        </w:tc>
        <w:tc>
          <w:tcPr>
            <w:tcW w:w="475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38C4A33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Protege adopción y compatibilidad con experiencia XML/</w:t>
            </w:r>
            <w:proofErr w:type="spellStart"/>
            <w:r w:rsidRPr="00DB076D">
              <w:rPr>
                <w:sz w:val="17"/>
                <w:lang w:val="es-CR"/>
              </w:rPr>
              <w:t>Kotlin</w:t>
            </w:r>
            <w:proofErr w:type="spellEnd"/>
            <w:r w:rsidRPr="00DB076D">
              <w:rPr>
                <w:sz w:val="17"/>
                <w:lang w:val="es-CR"/>
              </w:rPr>
              <w:t>.</w:t>
            </w:r>
          </w:p>
        </w:tc>
      </w:tr>
      <w:tr w:rsidR="00237FA1" w:rsidRPr="00DB076D" w14:paraId="33FC0AFD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F5BF88F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65B6BC6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Values XML</w:t>
            </w:r>
          </w:p>
        </w:tc>
        <w:tc>
          <w:tcPr>
            <w:tcW w:w="208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C42855C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5.08 a 7.75 días</w:t>
            </w:r>
          </w:p>
        </w:tc>
        <w:tc>
          <w:tcPr>
            <w:tcW w:w="475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F0312FA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Modulariza </w:t>
            </w:r>
            <w:proofErr w:type="spellStart"/>
            <w:r w:rsidRPr="00DB076D">
              <w:rPr>
                <w:sz w:val="17"/>
                <w:lang w:val="es-CR"/>
              </w:rPr>
              <w:t>attrs</w:t>
            </w:r>
            <w:proofErr w:type="spellEnd"/>
            <w:r w:rsidRPr="00DB076D">
              <w:rPr>
                <w:sz w:val="17"/>
                <w:lang w:val="es-CR"/>
              </w:rPr>
              <w:t xml:space="preserve"> y reduce colisiones.</w:t>
            </w:r>
          </w:p>
        </w:tc>
      </w:tr>
      <w:tr w:rsidR="00237FA1" w:rsidRPr="00DB076D" w14:paraId="639E121D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73E63A6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223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F81CC0B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Showkase</w:t>
            </w:r>
          </w:p>
        </w:tc>
        <w:tc>
          <w:tcPr>
            <w:tcW w:w="2088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17D9BB0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13.0 a 20.0 días</w:t>
            </w:r>
          </w:p>
        </w:tc>
        <w:tc>
          <w:tcPr>
            <w:tcW w:w="475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ACA72AD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Cierra documentación visual después de </w:t>
            </w:r>
            <w:proofErr w:type="spellStart"/>
            <w:r w:rsidRPr="00DB076D">
              <w:rPr>
                <w:sz w:val="17"/>
                <w:lang w:val="es-CR"/>
              </w:rPr>
              <w:t>KDoc</w:t>
            </w:r>
            <w:proofErr w:type="spellEnd"/>
            <w:r w:rsidRPr="00DB076D">
              <w:rPr>
                <w:sz w:val="17"/>
                <w:lang w:val="es-CR"/>
              </w:rPr>
              <w:t>.</w:t>
            </w:r>
          </w:p>
        </w:tc>
      </w:tr>
      <w:tr w:rsidR="00237FA1" w:rsidRPr="00DB076D" w14:paraId="2735A631" w14:textId="77777777">
        <w:trPr>
          <w:cantSplit/>
          <w:jc w:val="center"/>
        </w:trPr>
        <w:tc>
          <w:tcPr>
            <w:tcW w:w="1008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229D660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2232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A11F3AB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Todos los hallazgos</w:t>
            </w:r>
          </w:p>
        </w:tc>
        <w:tc>
          <w:tcPr>
            <w:tcW w:w="2088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DBDDC4E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107.0 a 146.2 días hábiles</w:t>
            </w:r>
          </w:p>
        </w:tc>
        <w:tc>
          <w:tcPr>
            <w:tcW w:w="4752" w:type="dxa"/>
            <w:shd w:val="clear" w:color="auto" w:fill="FEF3C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7B99FD5" w14:textId="2AE555AE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b/>
                <w:sz w:val="17"/>
                <w:lang w:val="es-CR"/>
              </w:rPr>
              <w:t xml:space="preserve">Inicio </w:t>
            </w:r>
            <w:r w:rsidR="00C65A13">
              <w:rPr>
                <w:b/>
                <w:sz w:val="17"/>
                <w:lang w:val="es-CR"/>
              </w:rPr>
              <w:t>simulado</w:t>
            </w:r>
            <w:r w:rsidRPr="00DB076D">
              <w:rPr>
                <w:b/>
                <w:sz w:val="17"/>
                <w:lang w:val="es-CR"/>
              </w:rPr>
              <w:t>: 27 julio 2026. Cierre</w:t>
            </w:r>
            <w:r w:rsidR="00C65A13">
              <w:rPr>
                <w:b/>
                <w:sz w:val="17"/>
                <w:lang w:val="es-CR"/>
              </w:rPr>
              <w:t xml:space="preserve"> simulado</w:t>
            </w:r>
            <w:r w:rsidRPr="00DB076D">
              <w:rPr>
                <w:b/>
                <w:sz w:val="17"/>
                <w:lang w:val="es-CR"/>
              </w:rPr>
              <w:t xml:space="preserve"> proyectado: 23/12/2026 a 17/02/2027, sin feriados.</w:t>
            </w:r>
          </w:p>
        </w:tc>
      </w:tr>
    </w:tbl>
    <w:p w14:paraId="50356A5C" w14:textId="77777777" w:rsidR="00237FA1" w:rsidRPr="00DB076D" w:rsidRDefault="00237FA1">
      <w:pPr>
        <w:spacing w:after="80"/>
        <w:rPr>
          <w:lang w:val="es-CR"/>
        </w:rPr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37FA1" w:rsidRPr="00DB076D" w14:paraId="6E73E037" w14:textId="77777777">
        <w:trPr>
          <w:jc w:val="center"/>
        </w:trPr>
        <w:tc>
          <w:tcPr>
            <w:tcW w:w="10080" w:type="dxa"/>
            <w:shd w:val="clear" w:color="auto" w:fill="FCE7EA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C3E2CFB" w14:textId="77777777" w:rsidR="00237FA1" w:rsidRPr="00DB076D" w:rsidRDefault="00000000">
            <w:pPr>
              <w:spacing w:after="60"/>
              <w:rPr>
                <w:lang w:val="es-CR"/>
              </w:rPr>
            </w:pPr>
            <w:r w:rsidRPr="00DB076D">
              <w:rPr>
                <w:b/>
                <w:color w:val="5F0F1A"/>
                <w:sz w:val="18"/>
                <w:lang w:val="es-CR"/>
              </w:rPr>
              <w:lastRenderedPageBreak/>
              <w:t>Importancia de implementación</w:t>
            </w:r>
          </w:p>
          <w:p w14:paraId="68505FB0" w14:textId="108EE147" w:rsidR="00237FA1" w:rsidRPr="00DB076D" w:rsidRDefault="00000000">
            <w:pPr>
              <w:spacing w:after="0"/>
              <w:rPr>
                <w:lang w:val="es-CR"/>
              </w:rPr>
            </w:pPr>
            <w:r w:rsidRPr="00DB076D">
              <w:rPr>
                <w:sz w:val="19"/>
                <w:lang w:val="es-CR"/>
              </w:rPr>
              <w:t xml:space="preserve">Implementar estos hallazgos correctamente reduce sesgos, atrasos y sobrecarga derivados de un único </w:t>
            </w:r>
            <w:r w:rsidR="00C65A13">
              <w:rPr>
                <w:sz w:val="19"/>
                <w:lang w:val="es-CR"/>
              </w:rPr>
              <w:t>desarrollador</w:t>
            </w:r>
            <w:r w:rsidRPr="00DB076D">
              <w:rPr>
                <w:sz w:val="19"/>
                <w:lang w:val="es-CR"/>
              </w:rPr>
              <w:t xml:space="preserve">. También mejora la credibilidad del DS: los </w:t>
            </w:r>
            <w:proofErr w:type="spellStart"/>
            <w:r w:rsidRPr="00DB076D">
              <w:rPr>
                <w:sz w:val="19"/>
                <w:lang w:val="es-CR"/>
              </w:rPr>
              <w:t>devs</w:t>
            </w:r>
            <w:proofErr w:type="spellEnd"/>
            <w:r w:rsidRPr="00DB076D">
              <w:rPr>
                <w:sz w:val="19"/>
                <w:lang w:val="es-CR"/>
              </w:rPr>
              <w:t xml:space="preserve"> reciben </w:t>
            </w:r>
            <w:proofErr w:type="spellStart"/>
            <w:r w:rsidRPr="00DB076D">
              <w:rPr>
                <w:sz w:val="19"/>
                <w:lang w:val="es-CR"/>
              </w:rPr>
              <w:t>APIs</w:t>
            </w:r>
            <w:proofErr w:type="spellEnd"/>
            <w:r w:rsidRPr="00DB076D">
              <w:rPr>
                <w:sz w:val="19"/>
                <w:lang w:val="es-CR"/>
              </w:rPr>
              <w:t xml:space="preserve"> documentadas, componentes consistentes, </w:t>
            </w:r>
            <w:proofErr w:type="spellStart"/>
            <w:r w:rsidRPr="00DB076D">
              <w:rPr>
                <w:sz w:val="19"/>
                <w:lang w:val="es-CR"/>
              </w:rPr>
              <w:t>wrappers</w:t>
            </w:r>
            <w:proofErr w:type="spellEnd"/>
            <w:r w:rsidRPr="00DB076D">
              <w:rPr>
                <w:sz w:val="19"/>
                <w:lang w:val="es-CR"/>
              </w:rPr>
              <w:t xml:space="preserve"> confiables y una experiencia visual y técnica alineada con </w:t>
            </w:r>
            <w:proofErr w:type="spellStart"/>
            <w:r w:rsidRPr="00DB076D">
              <w:rPr>
                <w:sz w:val="19"/>
                <w:lang w:val="es-CR"/>
              </w:rPr>
              <w:t>Figma</w:t>
            </w:r>
            <w:proofErr w:type="spellEnd"/>
            <w:r w:rsidRPr="00DB076D">
              <w:rPr>
                <w:sz w:val="19"/>
                <w:lang w:val="es-CR"/>
              </w:rPr>
              <w:t>.</w:t>
            </w:r>
          </w:p>
        </w:tc>
      </w:tr>
    </w:tbl>
    <w:p w14:paraId="6E6D92CB" w14:textId="77777777" w:rsidR="00237FA1" w:rsidRDefault="00237FA1">
      <w:pPr>
        <w:spacing w:after="80"/>
        <w:rPr>
          <w:lang w:val="es-CR"/>
        </w:rPr>
      </w:pPr>
    </w:p>
    <w:p w14:paraId="5DA65904" w14:textId="77777777" w:rsidR="00CC0A61" w:rsidRPr="00DB076D" w:rsidRDefault="00CC0A61">
      <w:pPr>
        <w:spacing w:after="80"/>
        <w:rPr>
          <w:lang w:val="es-CR"/>
        </w:rPr>
      </w:pPr>
    </w:p>
    <w:tbl>
      <w:tblPr>
        <w:tblW w:w="0" w:type="auto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3456"/>
        <w:gridCol w:w="4104"/>
      </w:tblGrid>
      <w:tr w:rsidR="00237FA1" w14:paraId="29ED1606" w14:textId="77777777">
        <w:trPr>
          <w:cantSplit/>
          <w:tblHeader/>
          <w:jc w:val="center"/>
        </w:trPr>
        <w:tc>
          <w:tcPr>
            <w:tcW w:w="2520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CA5567A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b/>
                <w:color w:val="111827"/>
                <w:sz w:val="17"/>
                <w:lang w:val="es-CR"/>
              </w:rPr>
              <w:t>Riesgo si no se ejecuta</w:t>
            </w:r>
          </w:p>
        </w:tc>
        <w:tc>
          <w:tcPr>
            <w:tcW w:w="3456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DF37357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color w:val="111827"/>
                <w:sz w:val="17"/>
              </w:rPr>
              <w:t>Consecuencia</w:t>
            </w:r>
            <w:proofErr w:type="spellEnd"/>
          </w:p>
        </w:tc>
        <w:tc>
          <w:tcPr>
            <w:tcW w:w="4104" w:type="dxa"/>
            <w:shd w:val="clear" w:color="auto" w:fill="EEF2F7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F9CB589" w14:textId="77777777" w:rsidR="00237FA1" w:rsidRDefault="00000000">
            <w:pPr>
              <w:spacing w:after="0" w:line="250" w:lineRule="auto"/>
            </w:pPr>
            <w:r>
              <w:rPr>
                <w:b/>
                <w:color w:val="111827"/>
                <w:sz w:val="17"/>
              </w:rPr>
              <w:t>Control recomendado</w:t>
            </w:r>
          </w:p>
        </w:tc>
      </w:tr>
      <w:tr w:rsidR="00237FA1" w:rsidRPr="00DB076D" w14:paraId="2BCCFE11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772A213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Conocimiento concentrado</w:t>
            </w:r>
          </w:p>
        </w:tc>
        <w:tc>
          <w:tcPr>
            <w:tcW w:w="3456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3C067BA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El DS se vuelve dependiente de una sola persona.</w:t>
            </w:r>
          </w:p>
        </w:tc>
        <w:tc>
          <w:tcPr>
            <w:tcW w:w="41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7582696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Revisión cruzada, </w:t>
            </w:r>
            <w:proofErr w:type="spellStart"/>
            <w:r w:rsidRPr="00DB076D">
              <w:rPr>
                <w:sz w:val="17"/>
                <w:lang w:val="es-CR"/>
              </w:rPr>
              <w:t>ownership</w:t>
            </w:r>
            <w:proofErr w:type="spellEnd"/>
            <w:r w:rsidRPr="00DB076D">
              <w:rPr>
                <w:sz w:val="17"/>
                <w:lang w:val="es-CR"/>
              </w:rPr>
              <w:t xml:space="preserve"> alterno y </w:t>
            </w:r>
            <w:proofErr w:type="spellStart"/>
            <w:r w:rsidRPr="00DB076D">
              <w:rPr>
                <w:sz w:val="17"/>
                <w:lang w:val="es-CR"/>
              </w:rPr>
              <w:t>KDoc</w:t>
            </w:r>
            <w:proofErr w:type="spellEnd"/>
            <w:r w:rsidRPr="00DB076D">
              <w:rPr>
                <w:sz w:val="17"/>
                <w:lang w:val="es-CR"/>
              </w:rPr>
              <w:t xml:space="preserve"> obligatorio.</w:t>
            </w:r>
          </w:p>
        </w:tc>
      </w:tr>
      <w:tr w:rsidR="00237FA1" w:rsidRPr="00DB076D" w14:paraId="50A93A72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23BA724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sz w:val="17"/>
              </w:rPr>
              <w:t>Arquitectura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inconsistente</w:t>
            </w:r>
            <w:proofErr w:type="spellEnd"/>
          </w:p>
        </w:tc>
        <w:tc>
          <w:tcPr>
            <w:tcW w:w="3456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5880F87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Cada cambio requiere entender excepciones locales.</w:t>
            </w:r>
          </w:p>
        </w:tc>
        <w:tc>
          <w:tcPr>
            <w:tcW w:w="41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FC8AD31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Capas/</w:t>
            </w:r>
            <w:proofErr w:type="spellStart"/>
            <w:r w:rsidRPr="00DB076D">
              <w:rPr>
                <w:sz w:val="17"/>
                <w:lang w:val="es-CR"/>
              </w:rPr>
              <w:t>resolvers</w:t>
            </w:r>
            <w:proofErr w:type="spellEnd"/>
            <w:r w:rsidRPr="00DB076D">
              <w:rPr>
                <w:sz w:val="17"/>
                <w:lang w:val="es-CR"/>
              </w:rPr>
              <w:t xml:space="preserve"> estándar y criterios de aceptación.</w:t>
            </w:r>
          </w:p>
        </w:tc>
      </w:tr>
      <w:tr w:rsidR="00237FA1" w14:paraId="0C43084A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733F4D2" w14:textId="77777777" w:rsidR="00237FA1" w:rsidRDefault="00000000">
            <w:pPr>
              <w:spacing w:after="0" w:line="250" w:lineRule="auto"/>
            </w:pPr>
            <w:proofErr w:type="spellStart"/>
            <w:r>
              <w:rPr>
                <w:b/>
                <w:sz w:val="17"/>
              </w:rPr>
              <w:t>Fricción</w:t>
            </w:r>
            <w:proofErr w:type="spellEnd"/>
            <w:r>
              <w:rPr>
                <w:b/>
                <w:sz w:val="17"/>
              </w:rPr>
              <w:t xml:space="preserve"> XML</w:t>
            </w:r>
          </w:p>
        </w:tc>
        <w:tc>
          <w:tcPr>
            <w:tcW w:w="3456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F43C1C0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 xml:space="preserve">Los </w:t>
            </w:r>
            <w:proofErr w:type="spellStart"/>
            <w:r w:rsidRPr="00DB076D">
              <w:rPr>
                <w:sz w:val="17"/>
                <w:lang w:val="es-CR"/>
              </w:rPr>
              <w:t>devs</w:t>
            </w:r>
            <w:proofErr w:type="spellEnd"/>
            <w:r w:rsidRPr="00DB076D">
              <w:rPr>
                <w:sz w:val="17"/>
                <w:lang w:val="es-CR"/>
              </w:rPr>
              <w:t xml:space="preserve"> pueden preferir XML puro por familiaridad.</w:t>
            </w:r>
          </w:p>
        </w:tc>
        <w:tc>
          <w:tcPr>
            <w:tcW w:w="41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56CDC10" w14:textId="77777777" w:rsidR="00237FA1" w:rsidRDefault="00000000">
            <w:pPr>
              <w:spacing w:after="0" w:line="250" w:lineRule="auto"/>
            </w:pPr>
            <w:r>
              <w:rPr>
                <w:sz w:val="17"/>
              </w:rPr>
              <w:t>Wrappers con capabilities y compatibilidad Core KTX.</w:t>
            </w:r>
          </w:p>
        </w:tc>
      </w:tr>
      <w:tr w:rsidR="00237FA1" w:rsidRPr="00DB076D" w14:paraId="618E23DF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2A1B463" w14:textId="77777777" w:rsidR="00237FA1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Pérdida de confianza</w:t>
            </w:r>
          </w:p>
        </w:tc>
        <w:tc>
          <w:tcPr>
            <w:tcW w:w="3456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091E19B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El DS se percibe costoso de usar y mantener.</w:t>
            </w:r>
          </w:p>
        </w:tc>
        <w:tc>
          <w:tcPr>
            <w:tcW w:w="410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788AE29" w14:textId="77777777" w:rsidR="00237FA1" w:rsidRPr="00DB076D" w:rsidRDefault="00000000">
            <w:pPr>
              <w:spacing w:after="0" w:line="250" w:lineRule="auto"/>
              <w:rPr>
                <w:lang w:val="es-CR"/>
              </w:rPr>
            </w:pPr>
            <w:r w:rsidRPr="00DB076D">
              <w:rPr>
                <w:sz w:val="17"/>
                <w:lang w:val="es-CR"/>
              </w:rPr>
              <w:t>Catálogo visual, ejemplos, documentación y pruebas.</w:t>
            </w:r>
          </w:p>
        </w:tc>
      </w:tr>
    </w:tbl>
    <w:p w14:paraId="25031F12" w14:textId="77777777" w:rsidR="00237FA1" w:rsidRPr="00DB076D" w:rsidRDefault="00237FA1">
      <w:pPr>
        <w:spacing w:after="80"/>
        <w:rPr>
          <w:lang w:val="es-CR"/>
        </w:rPr>
      </w:pPr>
    </w:p>
    <w:p w14:paraId="03CBAF17" w14:textId="77777777" w:rsidR="00237FA1" w:rsidRPr="00DB076D" w:rsidRDefault="00000000">
      <w:pPr>
        <w:pStyle w:val="Ttulo1"/>
        <w:spacing w:after="110"/>
        <w:rPr>
          <w:lang w:val="es-CR"/>
        </w:rPr>
      </w:pPr>
      <w:r w:rsidRPr="00DB076D">
        <w:rPr>
          <w:rFonts w:ascii="Calibri" w:hAnsi="Calibri"/>
          <w:lang w:val="es-CR"/>
        </w:rPr>
        <w:t>Apéndice</w:t>
      </w:r>
    </w:p>
    <w:p w14:paraId="3808A5A6" w14:textId="77777777" w:rsidR="00237FA1" w:rsidRPr="00DB076D" w:rsidRDefault="00000000">
      <w:pPr>
        <w:pStyle w:val="Ttulo2"/>
        <w:spacing w:after="110"/>
        <w:rPr>
          <w:lang w:val="es-CR"/>
        </w:rPr>
      </w:pPr>
      <w:r w:rsidRPr="00DB076D">
        <w:rPr>
          <w:rFonts w:ascii="Calibri" w:hAnsi="Calibri"/>
          <w:lang w:val="es-CR"/>
        </w:rPr>
        <w:t>Metodología de auditoría</w:t>
      </w:r>
    </w:p>
    <w:p w14:paraId="3EC7B629" w14:textId="77777777" w:rsidR="00237FA1" w:rsidRPr="00DB076D" w:rsidRDefault="00000000">
      <w:pPr>
        <w:rPr>
          <w:lang w:val="es-CR"/>
        </w:rPr>
      </w:pPr>
      <w:proofErr w:type="spellStart"/>
      <w:r w:rsidRPr="00DB076D">
        <w:rPr>
          <w:lang w:val="es-CR"/>
        </w:rPr>
        <w:t>KDoc</w:t>
      </w:r>
      <w:proofErr w:type="spellEnd"/>
      <w:r w:rsidRPr="00DB076D">
        <w:rPr>
          <w:lang w:val="es-CR"/>
        </w:rPr>
        <w:t xml:space="preserve"> cuenta declaraciones tipo clase y </w:t>
      </w:r>
      <w:proofErr w:type="spellStart"/>
      <w:r w:rsidRPr="00DB076D">
        <w:rPr>
          <w:lang w:val="es-CR"/>
        </w:rPr>
        <w:t>APIs</w:t>
      </w:r>
      <w:proofErr w:type="spellEnd"/>
      <w:r w:rsidRPr="00DB076D">
        <w:rPr>
          <w:lang w:val="es-CR"/>
        </w:rPr>
        <w:t xml:space="preserve"> </w:t>
      </w:r>
      <w:proofErr w:type="spellStart"/>
      <w:r w:rsidRPr="00DB076D">
        <w:rPr>
          <w:lang w:val="es-CR"/>
        </w:rPr>
        <w:t>Mrcy</w:t>
      </w:r>
      <w:proofErr w:type="spellEnd"/>
      <w:r w:rsidRPr="00DB076D">
        <w:rPr>
          <w:lang w:val="es-CR"/>
        </w:rPr>
        <w:t xml:space="preserve"> bajo </w:t>
      </w:r>
      <w:proofErr w:type="spellStart"/>
      <w:r w:rsidRPr="00DB076D">
        <w:rPr>
          <w:lang w:val="es-CR"/>
        </w:rPr>
        <w:t>cruxui.android.maracuya</w:t>
      </w:r>
      <w:proofErr w:type="spellEnd"/>
      <w:r w:rsidRPr="00DB076D">
        <w:rPr>
          <w:lang w:val="es-CR"/>
        </w:rPr>
        <w:t xml:space="preserve">. Solo se marca como cumplimiento quien tiene la plantilla completa: Descripción, Uso, @author, @since, @version, @param y @see. </w:t>
      </w:r>
      <w:proofErr w:type="spellStart"/>
      <w:r w:rsidRPr="00DB076D">
        <w:rPr>
          <w:lang w:val="es-CR"/>
        </w:rPr>
        <w:t>Compose</w:t>
      </w:r>
      <w:proofErr w:type="spellEnd"/>
      <w:r w:rsidRPr="00DB076D">
        <w:rPr>
          <w:lang w:val="es-CR"/>
        </w:rPr>
        <w:t xml:space="preserve"> cuenta componentes públicos </w:t>
      </w:r>
      <w:proofErr w:type="spellStart"/>
      <w:r w:rsidRPr="00DB076D">
        <w:rPr>
          <w:lang w:val="es-CR"/>
        </w:rPr>
        <w:t>Mrcy</w:t>
      </w:r>
      <w:proofErr w:type="spellEnd"/>
      <w:r w:rsidRPr="00DB076D">
        <w:rPr>
          <w:lang w:val="es-CR"/>
        </w:rPr>
        <w:t xml:space="preserve"> y capas requeridas. Variables visuales audita literales </w:t>
      </w:r>
      <w:proofErr w:type="spellStart"/>
      <w:r w:rsidRPr="00DB076D">
        <w:rPr>
          <w:lang w:val="es-CR"/>
        </w:rPr>
        <w:t>dp</w:t>
      </w:r>
      <w:proofErr w:type="spellEnd"/>
      <w:r w:rsidRPr="00DB076D">
        <w:rPr>
          <w:lang w:val="es-CR"/>
        </w:rPr>
        <w:t>/</w:t>
      </w:r>
      <w:proofErr w:type="spellStart"/>
      <w:r w:rsidRPr="00DB076D">
        <w:rPr>
          <w:lang w:val="es-CR"/>
        </w:rPr>
        <w:t>sp</w:t>
      </w:r>
      <w:proofErr w:type="spellEnd"/>
      <w:r w:rsidRPr="00DB076D">
        <w:rPr>
          <w:lang w:val="es-CR"/>
        </w:rPr>
        <w:t xml:space="preserve"> en componentes. </w:t>
      </w:r>
      <w:proofErr w:type="spellStart"/>
      <w:r w:rsidRPr="00DB076D">
        <w:rPr>
          <w:lang w:val="es-CR"/>
        </w:rPr>
        <w:t>Wrappers</w:t>
      </w:r>
      <w:proofErr w:type="spellEnd"/>
      <w:r w:rsidRPr="00DB076D">
        <w:rPr>
          <w:lang w:val="es-CR"/>
        </w:rPr>
        <w:t xml:space="preserve"> audita familias XML, </w:t>
      </w:r>
      <w:proofErr w:type="spellStart"/>
      <w:r w:rsidRPr="00DB076D">
        <w:rPr>
          <w:lang w:val="es-CR"/>
        </w:rPr>
        <w:t>parsers</w:t>
      </w:r>
      <w:proofErr w:type="spellEnd"/>
      <w:r w:rsidRPr="00DB076D">
        <w:rPr>
          <w:lang w:val="es-CR"/>
        </w:rPr>
        <w:t xml:space="preserve">, </w:t>
      </w:r>
      <w:proofErr w:type="spellStart"/>
      <w:r w:rsidRPr="00DB076D">
        <w:rPr>
          <w:lang w:val="es-CR"/>
        </w:rPr>
        <w:t>attributes</w:t>
      </w:r>
      <w:proofErr w:type="spellEnd"/>
      <w:r w:rsidRPr="00DB076D">
        <w:rPr>
          <w:lang w:val="es-CR"/>
        </w:rPr>
        <w:t xml:space="preserve">, </w:t>
      </w:r>
      <w:proofErr w:type="spellStart"/>
      <w:r w:rsidRPr="00DB076D">
        <w:rPr>
          <w:lang w:val="es-CR"/>
        </w:rPr>
        <w:t>registries</w:t>
      </w:r>
      <w:proofErr w:type="spellEnd"/>
      <w:r w:rsidRPr="00DB076D">
        <w:rPr>
          <w:lang w:val="es-CR"/>
        </w:rPr>
        <w:t xml:space="preserve"> y estado mutable. </w:t>
      </w:r>
      <w:proofErr w:type="spellStart"/>
      <w:r w:rsidRPr="00DB076D">
        <w:rPr>
          <w:lang w:val="es-CR"/>
        </w:rPr>
        <w:t>Values</w:t>
      </w:r>
      <w:proofErr w:type="spellEnd"/>
      <w:r w:rsidRPr="00DB076D">
        <w:rPr>
          <w:lang w:val="es-CR"/>
        </w:rPr>
        <w:t xml:space="preserve"> XML audita attrs.xml. </w:t>
      </w:r>
      <w:proofErr w:type="spellStart"/>
      <w:r w:rsidRPr="00DB076D">
        <w:rPr>
          <w:lang w:val="es-CR"/>
        </w:rPr>
        <w:t>Showkase</w:t>
      </w:r>
      <w:proofErr w:type="spellEnd"/>
      <w:r w:rsidRPr="00DB076D">
        <w:rPr>
          <w:lang w:val="es-CR"/>
        </w:rPr>
        <w:t xml:space="preserve"> cuenta @Preview y @Showkase.</w:t>
      </w:r>
    </w:p>
    <w:p w14:paraId="0EA4091B" w14:textId="77777777" w:rsidR="00237FA1" w:rsidRDefault="00000000">
      <w:pPr>
        <w:pStyle w:val="Ttulo2"/>
        <w:spacing w:after="110"/>
      </w:pPr>
      <w:r>
        <w:rPr>
          <w:rFonts w:ascii="Calibri" w:hAnsi="Calibri"/>
        </w:rPr>
        <w:t xml:space="preserve">Fuentes y </w:t>
      </w:r>
      <w:proofErr w:type="spellStart"/>
      <w:r>
        <w:rPr>
          <w:rFonts w:ascii="Calibri" w:hAnsi="Calibri"/>
        </w:rPr>
        <w:t>evidencias</w:t>
      </w:r>
      <w:proofErr w:type="spellEnd"/>
    </w:p>
    <w:p w14:paraId="45FE0BDA" w14:textId="77777777" w:rsidR="00237FA1" w:rsidRDefault="00000000">
      <w:r>
        <w:rPr>
          <w:color w:val="4B5563"/>
          <w:sz w:val="18"/>
        </w:rPr>
        <w:t>Auditoría local KDoc: design-system-report/tmp/kdoc-coverage.json.</w:t>
      </w:r>
    </w:p>
    <w:p w14:paraId="3E198921" w14:textId="77777777" w:rsidR="00237FA1" w:rsidRDefault="00000000">
      <w:r>
        <w:rPr>
          <w:color w:val="4B5563"/>
          <w:sz w:val="18"/>
        </w:rPr>
        <w:t>Auditoría local Compose: design-system-report/tmp/component-architecture.json.</w:t>
      </w:r>
    </w:p>
    <w:p w14:paraId="74AE9625" w14:textId="77777777" w:rsidR="00237FA1" w:rsidRDefault="00000000">
      <w:r>
        <w:rPr>
          <w:color w:val="4B5563"/>
          <w:sz w:val="18"/>
        </w:rPr>
        <w:t>Auditoría local variables visuales: design-system-report/tmp/visual-variables.json.</w:t>
      </w:r>
    </w:p>
    <w:p w14:paraId="68C2FD81" w14:textId="77777777" w:rsidR="00237FA1" w:rsidRDefault="00000000">
      <w:r>
        <w:rPr>
          <w:color w:val="4B5563"/>
          <w:sz w:val="18"/>
        </w:rPr>
        <w:t>Auditoría local wrappers XML: design-system-report/tmp/wrapper-architecture.json.</w:t>
      </w:r>
    </w:p>
    <w:p w14:paraId="1B8425A4" w14:textId="77777777" w:rsidR="00237FA1" w:rsidRDefault="00000000">
      <w:r>
        <w:rPr>
          <w:color w:val="4B5563"/>
          <w:sz w:val="18"/>
        </w:rPr>
        <w:t>Auditoría local XML/Core KTX: design-system-report/tmp/wrapper-interop-ktx.json.</w:t>
      </w:r>
    </w:p>
    <w:p w14:paraId="37A4CE02" w14:textId="77777777" w:rsidR="00237FA1" w:rsidRDefault="00000000">
      <w:r>
        <w:rPr>
          <w:color w:val="4B5563"/>
          <w:sz w:val="18"/>
        </w:rPr>
        <w:t>Auditoría local values XML: design-system-report/tmp/xml-values-architecture.json.</w:t>
      </w:r>
    </w:p>
    <w:p w14:paraId="487FFCDD" w14:textId="77777777" w:rsidR="00237FA1" w:rsidRDefault="00000000">
      <w:r>
        <w:rPr>
          <w:color w:val="4B5563"/>
          <w:sz w:val="18"/>
        </w:rPr>
        <w:t>Auditoría local Showkase: design-system-report/tmp/showkase-catalog.json.</w:t>
      </w:r>
    </w:p>
    <w:p w14:paraId="711497D4" w14:textId="77777777" w:rsidR="00237FA1" w:rsidRPr="00DB076D" w:rsidRDefault="00000000">
      <w:pPr>
        <w:rPr>
          <w:lang w:val="es-CR"/>
        </w:rPr>
      </w:pPr>
      <w:r w:rsidRPr="00DB076D">
        <w:rPr>
          <w:color w:val="4B5563"/>
          <w:sz w:val="18"/>
          <w:lang w:val="es-CR"/>
        </w:rPr>
        <w:t xml:space="preserve">Fuente técnica primaria </w:t>
      </w:r>
      <w:proofErr w:type="spellStart"/>
      <w:r w:rsidRPr="00DB076D">
        <w:rPr>
          <w:color w:val="4B5563"/>
          <w:sz w:val="18"/>
          <w:lang w:val="es-CR"/>
        </w:rPr>
        <w:t>Showkase</w:t>
      </w:r>
      <w:proofErr w:type="spellEnd"/>
      <w:r w:rsidRPr="00DB076D">
        <w:rPr>
          <w:color w:val="4B5563"/>
          <w:sz w:val="18"/>
          <w:lang w:val="es-CR"/>
        </w:rPr>
        <w:t>: https://github.com/airbnb/Showkase.</w:t>
      </w:r>
    </w:p>
    <w:p w14:paraId="3E118F49" w14:textId="77777777" w:rsidR="00237FA1" w:rsidRPr="00DB076D" w:rsidRDefault="00000000">
      <w:pPr>
        <w:spacing w:after="40"/>
        <w:rPr>
          <w:lang w:val="es-CR"/>
        </w:rPr>
      </w:pPr>
      <w:r w:rsidRPr="00906E06">
        <w:rPr>
          <w:b/>
          <w:color w:val="5F0F1A"/>
          <w:sz w:val="18"/>
          <w:highlight w:val="yellow"/>
          <w:lang w:val="es-CR"/>
        </w:rPr>
        <w:t xml:space="preserve">Nota final: </w:t>
      </w:r>
      <w:r w:rsidRPr="00906E06">
        <w:rPr>
          <w:color w:val="4B5563"/>
          <w:sz w:val="18"/>
          <w:highlight w:val="yellow"/>
          <w:lang w:val="es-CR"/>
        </w:rPr>
        <w:t xml:space="preserve">el cierre de este documento congela el diagnóstico y la estimación. </w:t>
      </w:r>
      <w:r w:rsidRPr="00906E06">
        <w:rPr>
          <w:b/>
          <w:bCs/>
          <w:i/>
          <w:iCs/>
          <w:color w:val="4B5563"/>
          <w:sz w:val="18"/>
          <w:highlight w:val="yellow"/>
          <w:u w:val="single"/>
          <w:lang w:val="es-CR"/>
        </w:rPr>
        <w:t>Si el código cambia</w:t>
      </w:r>
      <w:r w:rsidRPr="00906E06">
        <w:rPr>
          <w:color w:val="4B5563"/>
          <w:sz w:val="18"/>
          <w:highlight w:val="yellow"/>
          <w:lang w:val="es-CR"/>
        </w:rPr>
        <w:t>, las métricas deben recalcularse antes de comprometer fechas o capacidad.</w:t>
      </w:r>
    </w:p>
    <w:sectPr w:rsidR="00237FA1" w:rsidRPr="00DB076D" w:rsidSect="00034616">
      <w:headerReference w:type="default" r:id="rId17"/>
      <w:footerReference w:type="default" r:id="rId18"/>
      <w:pgSz w:w="12240" w:h="15840"/>
      <w:pgMar w:top="1080" w:right="1080" w:bottom="1037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60699" w14:textId="77777777" w:rsidR="00284807" w:rsidRDefault="00284807">
      <w:pPr>
        <w:spacing w:after="0" w:line="240" w:lineRule="auto"/>
      </w:pPr>
      <w:r>
        <w:separator/>
      </w:r>
    </w:p>
  </w:endnote>
  <w:endnote w:type="continuationSeparator" w:id="0">
    <w:p w14:paraId="4854DC9B" w14:textId="77777777" w:rsidR="00284807" w:rsidRDefault="00284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39215" w14:textId="77777777" w:rsidR="00237FA1" w:rsidRDefault="00000000">
    <w:pPr>
      <w:pStyle w:val="Piedepgina"/>
      <w:jc w:val="right"/>
    </w:pPr>
    <w:r>
      <w:rPr>
        <w:color w:val="6B7280"/>
        <w:sz w:val="17"/>
      </w:rPr>
      <w:t xml:space="preserve">Página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48DFE" w14:textId="77777777" w:rsidR="00284807" w:rsidRDefault="00284807">
      <w:pPr>
        <w:spacing w:after="0" w:line="240" w:lineRule="auto"/>
      </w:pPr>
      <w:r>
        <w:separator/>
      </w:r>
    </w:p>
  </w:footnote>
  <w:footnote w:type="continuationSeparator" w:id="0">
    <w:p w14:paraId="08AB62F8" w14:textId="77777777" w:rsidR="00284807" w:rsidRDefault="00284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C01BA" w14:textId="77777777" w:rsidR="00237FA1" w:rsidRPr="00DB076D" w:rsidRDefault="00000000">
    <w:pPr>
      <w:pStyle w:val="Encabezado"/>
      <w:rPr>
        <w:lang w:val="es-CR"/>
      </w:rPr>
    </w:pPr>
    <w:r w:rsidRPr="00DB076D">
      <w:rPr>
        <w:color w:val="6B7280"/>
        <w:sz w:val="17"/>
        <w:lang w:val="es-CR"/>
      </w:rPr>
      <w:t>Design System Maracuyá | Reporte técnico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82F2C"/>
    <w:multiLevelType w:val="hybridMultilevel"/>
    <w:tmpl w:val="CDC6DD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150454">
    <w:abstractNumId w:val="8"/>
  </w:num>
  <w:num w:numId="2" w16cid:durableId="319695100">
    <w:abstractNumId w:val="6"/>
  </w:num>
  <w:num w:numId="3" w16cid:durableId="1181507364">
    <w:abstractNumId w:val="5"/>
  </w:num>
  <w:num w:numId="4" w16cid:durableId="799687064">
    <w:abstractNumId w:val="4"/>
  </w:num>
  <w:num w:numId="5" w16cid:durableId="130828605">
    <w:abstractNumId w:val="7"/>
  </w:num>
  <w:num w:numId="6" w16cid:durableId="684750268">
    <w:abstractNumId w:val="3"/>
  </w:num>
  <w:num w:numId="7" w16cid:durableId="1345785080">
    <w:abstractNumId w:val="2"/>
  </w:num>
  <w:num w:numId="8" w16cid:durableId="1598293405">
    <w:abstractNumId w:val="1"/>
  </w:num>
  <w:num w:numId="9" w16cid:durableId="1481728682">
    <w:abstractNumId w:val="0"/>
  </w:num>
  <w:num w:numId="10" w16cid:durableId="12604126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FA1"/>
    <w:rsid w:val="00284807"/>
    <w:rsid w:val="0029639D"/>
    <w:rsid w:val="00326F90"/>
    <w:rsid w:val="003612CF"/>
    <w:rsid w:val="00502254"/>
    <w:rsid w:val="00857607"/>
    <w:rsid w:val="00887EC5"/>
    <w:rsid w:val="00906E06"/>
    <w:rsid w:val="00AA1D8D"/>
    <w:rsid w:val="00B47730"/>
    <w:rsid w:val="00C65A13"/>
    <w:rsid w:val="00CB0664"/>
    <w:rsid w:val="00CC0A61"/>
    <w:rsid w:val="00CF54FC"/>
    <w:rsid w:val="00D10F16"/>
    <w:rsid w:val="00DB07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10D298"/>
  <w14:defaultImageDpi w14:val="300"/>
  <w15:docId w15:val="{A58C9222-6BFC-644F-A51E-990B2490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Calibri" w:hAnsi="Calibri"/>
      <w:color w:val="1F2937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11827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8F1D2C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F0F1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4B5563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03" w:hanging="202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403" w:hanging="202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12</Pages>
  <Words>2361</Words>
  <Characters>12987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Krause Kelsen</cp:lastModifiedBy>
  <cp:revision>5</cp:revision>
  <dcterms:created xsi:type="dcterms:W3CDTF">2013-12-23T23:15:00Z</dcterms:created>
  <dcterms:modified xsi:type="dcterms:W3CDTF">2026-07-27T15:46:00Z</dcterms:modified>
  <cp:category/>
</cp:coreProperties>
</file>