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2 · Часові характеристики ланок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2: Часові характеристики ланок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ТАУ/ПЗ2_Кравченко_ІР-31_варіант8.docx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ПЗ2 — вагова і перехідна функції того самого елемента (варіант 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аркуш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h(t) — реакція на одиничний стрибок, H(p) = W(p)/p; w(t) — реакція на δ-імпульс, w = L⁻¹{W}.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Вагова функція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2–3, крок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Розклав W(p) на прості дроби: 1/p − 0,8/(p + 0,2) → w(t) = 1 − 0,8e^(−0,2t).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Перехідна функція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3–4, крок 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H(p) = 1/p² − 4/p + 4/(p + 0,2) → h(t) = t − 4 + 4e^(−0,2t).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Перевірка і графіки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4–5: крок 4, табл. 1, рис.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h(0) = 0, dh/dt = w(t), w(0) = 0,2 за теоремою про початкове значення; таблиця значень і графіки.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через інтегруючу ланку h(t) при великих t зростає майже лінійно і не має усталеного значення.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