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ПЗ 3 · Перетворення структурних схем і передатні функції САУ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ПЗ 3: Перетворення структурних схем і передатні функції САУ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ТАУ/ПЗ3_Кравченко_ІР-31_варіант8.docx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4 хв (4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ПЗ3 — перетворення структурної схеми й передатні функції замкненої системи, варіант 8.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Схема і параметри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3.1; аркуш 2 (рис. 1)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k = 10 с⁻¹, T₁ = 0,01 с, T₂ = 0,02 с, T₃ = 1 с, ζ = 0,7; одиничний від’ємний зворотний зв’язок.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Правила перетворення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Послідовне з’єднання — добуток, паралельне — сума, зворотний зв’язок — W/(1 ± W·Wзз).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W_роз(p)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Аркуші 2–3, кроки 1–3, рис. 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Паралельна гілка 1 + T₂p, далі послідовно — разом (0,002p² + 0,3p + 10)/(p³ + 1,4p² + p).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Ф(p) і Ф_δ(p)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Аркуші 3–5, кроки 4–5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Спільний знаменник p³ + 1,402p² + 1,3p + 10; перевірка Ф + Ф_δ = 1.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схема зведена до одноконтурної, характеристичне рівняння записано; його стійкість аналізується далі (у ПЗ4 видно, що при k = 10 система нестійка).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