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  <w:t xml:space="preserve">Теорія автоматичного управління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Варіант 8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Побудова логарифмічних частотних характеристик розімкненої системи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92A433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завідувач кафедри, 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д.т.н. професор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Дружинiн Володимир Анатолiйович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навчитися будувати асимптотичну логарифмічну амплітудно-частотну (ЛАЧХ) і логарифмічну фазочастотну (ЛФЧХ) характеристики розімкненої САУ за її передатною функцією.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побудувати ЛАЧХ і ЛФЧХ розімкненої системи, використовуючи структурну схему і значення параметрів САК відповідно до варіанту згідно з табл. 3.1.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Вихідні дані індивідуального варіанту 8 наведено на рис. 4.1.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760000" cy="1624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8_p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 — Структурна схема та параметри варіанту 8 (табл. 3.1)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ХІД ВИКОНАННЯ РОБОТИ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Розв'язання задачі виконано від руки в робочому зошиті. Фото аркушів наведено на рис. 4.2–4.8: теоретичні відомості, розв'язання для варіанту 8, перевірка результату та висновок.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33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4_стор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3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4.2 — Хід виконання практичної роботи №4, аркуш 1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59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4_стор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5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4.3 — Хід виконання практичної роботи №4, аркуш 2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659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4_стор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6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4.4 — Хід виконання практичної роботи №4, аркуш 3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74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4_стор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7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4.5 — Хід виконання практичної роботи №4, аркуш 4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53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4_стор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5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4.6 — Хід виконання практичної роботи №4, аркуш 5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576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4_стор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5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4.7 — Хід виконання практичної роботи №4, аркуш 6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757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4_стор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7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4.8 — Хід виконання практичної роботи №4, аркуш 7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Relationship Id="rId2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2026-10-11T08:45:02Z</dcterms:modified>
  <dc:title>Практична робота №4. Побудова логарифмічних частотних характеристик розімкненої системи</dc:title>
  <dc:subject>Теорія автоматичного управління</dc:subject>
  <dc:language>uk-UA</dc:language>
</cp:coreProperties>
</file>