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A119ED9">
      <w:pPr>
        <w:pBdr/>
        <w:spacing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МІНІСТЕРСТВО ОСВІТИ I НАУКИ УКРАЇНИ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324A9C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КИЇВСЬКИЙ НАЦІОНАЛЬНИЙ УНІВЕРСИТЕТ ІМЕНІ ТАРАСА ШЕВЧЕНКА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60A397E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ФАКУЛЬТЕТ ІНФОРМАЦІЙНИХ ТЕХНОЛОГІЙ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2AA494F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КАФЕДРА ІНФОРМАЦІЙНИХ СИСТЕМ ТА ТЕХНОЛОГІЙ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2FFBB8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/>
        <w:t xml:space="preserve">  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D8A9E5B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Практична робота № </w:t>
      </w:r>
      <w:r>
        <w:rPr>
          <w:rFonts w:ascii="Times New Roman" w:hAnsi="Times New Roman" w:cs="Times New Roman"/>
          <w:sz w:val="28"/>
          <w:szCs w:val="28"/>
        </w:rPr>
        <w:t xml:space="preserve">__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9E07F4D"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 дисципліни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«</w:t>
      </w:r>
      <w:r>
        <w:rPr>
          <w:rFonts w:ascii="Times New Roman" w:hAnsi="Times New Roman" w:eastAsia="Times New Roman" w:cs="Times New Roman"/>
          <w:b/>
          <w:sz w:val="28"/>
        </w:rPr>
        <w:t xml:space="preserve">Теорія автоматичного управління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»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B905C1F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Варіант 8</w:t>
        <w:br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C1C88FC">
      <w:pPr>
        <w:pBdr/>
        <w:spacing/>
        <w:ind/>
        <w:jc w:val="center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Тема: «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___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»</w:t>
      </w:r>
      <w:r>
        <w:rPr>
          <w:rFonts w:ascii="Times New Roman" w:hAnsi="Times New Roman" w:eastAsia="Times New Roman" w:cs="Times New Roman"/>
          <w:sz w:val="28"/>
          <w:szCs w:val="28"/>
        </w:rPr>
        <w:br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 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F222511"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8929217"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CB31CD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 Виконав: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CB43C91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         студент гр. ІР-31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684BA6D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  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Петро Кравченко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FC4C0C2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 Перевірив: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BA42AA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          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Зараховано від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3292A433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завідувач кафедри,    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д.т.н. професор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7259EC8F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Дружинiн Володимир Анатолiйович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778369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___________________________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637E8A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(підпис викладача)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6CAD3CA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286A18F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Київ-2025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uk-UA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2026-10-11T08:45:02Z</dcterms:modified>
</cp:coreProperties>
</file>