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Функціональне моделювання в нотації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2.0.2: пули-функції, доріжки-ролі, події, завдання, шлюзи, потоки повідомлень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2.1; рисунки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цільовий процес центру і місце системи в ньому.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Діяльність центру подано п’ятьма пулами-функціями P1–P5, зовнішні учасники — згорнуті пули. Детально — пул P2 «Призначення цілі та санкціонування пуску», бо саме його автоматизує прототип.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2.1 — карта взаємодії: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потоки повідомлень між пулами — виявлення, підтверджена ціль, бойове завдання, доповідь, координати уламків, витрата, заявки.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Рисунок 2.2 — частина 1 пулу P2: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подія «Ціль отримано» → сервісна перевірка зон заборони й планів польотів → шлюз «Конфлікт?» → ОБУ обирає розрахунок → ОЧ санкціонує; при відмові — повернення.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Рисунок 2.3 — частина 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ОБУ передає завдання до P3 і через шлюз, керований подіями, чекає прийняття або таймера «15 с без відповіді»; далі ОЧ обирає резервний розрахунок.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Що не реалізовано: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перевірку зон і планів (FR-07), таймер 15 с і доставку на планшет (FR-11) — чесно зазначено в тексті й таблиці 1.2.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санкцію дає ОЧ, а не той, хто обрав розрахунок?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Правило двох осіб: пропонує ОБУ, санкціонує інша особа. У БД це обмеження CHECK approved_by ≠ proposed_by.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робить шлюз, керований подіями?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Чекає першої з двох подій — прийняття завдання або спрацювання таймера — і йде тією гілкою, яка сталася першою.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відмову розрахунку не змодельовано окремо?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Процес у такому разі просто чекає таймера 15 с, після чого ОЧ обирає резервний розрахунок; це сказано в описі діаграми.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Моделі збережено у форматі BPMN 2.0.2 з графічною інформацією, тому їх можна відкрити в будь-якому BPMN-редакторі.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