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3: Функціональне моделювання IDEF0 / IDEF3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draw.io/*.drawio у папці роботи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9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ЛР3 — функціональна модель в IDEF0 і процесна модель в IDEF3 за методикою AllFusion Process Modeler: від контекстної діаграми до сценарію.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Контекстна діаграма А-0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3.1–3.2; рис. 3.1 (draw.io 01)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задав властивості моделі: мета, точка зору, межі. Уся діяльність центру — один блок «Забезпечити перехоплення повітряних цілей» з входами, виходами, управліннями й механізмами.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Звіт за моделлю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3.3–3.4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Сформував словник робіт і звіт про стрілки — це перевірка, що кожна робота й стрілка має визначення.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Декомпозиція А0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3.2 (02)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Розклав А0 на п’ять робіт A1–A5 по діагоналі за домінуванням; кожна відповідає пулу BPMN з ЛР2.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Декомпозиції A1 і A2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3.3–3.4; табл. 3.5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A1 — від нормалізації даних до підтвердження цілі, з тунельованими стрілками й зворотним зв’язком. A2 — від деконфлікції до передачі завдання, дозвіл дає черговий за правилом двох осіб. У табл. 3.5 перевірив діаграми на правила IDEF0.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Дерево вузлів і FEO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3.5–3.6 (05, 06)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вузлів показує всю ієрархію робіт на одному аркуші. FEO-діаграма A0F лишає тільки стрілки роботи A3, щоб пояснити її зв’язки, не змінюючи модель.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Розділення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3.7–3.8 (07, 08)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Роботу A3 виніс в окрему модель; на А0 з’явилася стрілка виклику, а нова модель має власну контекстну діаграму з тими самими граничними стрілками.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IDEF3 і сценарій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3.6–3.7; рис. 3.9–3.10 (09, 10)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A3 розкрив в IDEF3, бо тут важлива послідовність і паралельність: п’ять одиниць роботи, три перехрестя. Сценарій «Штатне виконання» отримав, прибравши гілку відмови.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модель має повну ієрархію, проходить перевірку правил IDEF0, а IDEF3 доповнює її порядком дій там, де він важливий.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