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A1 «Сформувати повітряну обстановку»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другого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draw.io/03_Декомпозиція_А1.drawio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Деталізує, як із сирих сигналів сенсорів отримується підтверджена ціль — інформаційне ядро платформи.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я розкриваю роботу A1 на чотири підфункції: прийняти й нормалізувати дані, злити виявлення у треки, класифікувати ціль і підтвердити її. Це ланцюжок «вихід — вхід», де кожен крок підвищує достовірність даних.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є два прийоми, які варто показати: тунельовані стрілки управління і зворотний зв’язок «Запит доуточнення».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A11 «Прийняти та нормалізувати дані сенсорів».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I1 «Сигнали сенсорів» з батьківського блоку. Управління — «Протоколи обміну даними» в круглих дужках: це </w:t>
      </w:r>
      <w:r>
        <w:rPr>
          <w:rFonts w:ascii="Times New Roman" w:hAnsi="Times New Roman" w:eastAsia="Times New Roman"/>
          <w:b/>
          <w:i w:val="0"/>
          <w:sz w:val="26"/>
        </w:rPr>
        <w:t>тунельована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стрілка, вона існує лише на цьому рівні і не показується на А0. Механізм — платформа. Вихід — «Нормалізовані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A12 «Злити виявлення у треки».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— теж тунельоване «Правила ведення треків». Виходить O1 «Повітряна обстановка» на межу — вона ж вихід A1 на батьківській діаграмі — і «Треки цілей» далі до A13.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A13 «Класифікувати ціль і оцінити загрозу».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C1 «Накази та правила застосування», механізми — персонал КП і платформа: система підказує клас, а аналітик вирішує. Вихід — «Класифікована ціль».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A14 «Підтвердити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Тут працює лише оперативний черговий (M1). Вихід — O2 «Підтверджена ціль», яка на А0 йде в A2. Друга стрілка — «Запит доуточнення» назад до A11 як </w:t>
      </w:r>
      <w:r>
        <w:rPr>
          <w:rFonts w:ascii="Times New Roman" w:hAnsi="Times New Roman" w:eastAsia="Times New Roman"/>
          <w:b/>
          <w:i w:val="0"/>
          <w:sz w:val="26"/>
        </w:rPr>
        <w:t>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>: якщо черговий сумнівається, сенсорам ставиться завдання уточнити.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Коди на межі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I1, C1, O1, O2, M1, M2 — відповідають стрілкам блоку A1 на діаграмі А0, тобто дотримано узгодженість ICOM-кодів батька і нащадка.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означають круглі дужки на «Протоколи обміну даними»?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тунель: стрілка введена тільки на цьому рівні деталізації і свідомо не перенесена на батьківську діаграму, бо на рівні А0 вона несуттєва. Інакше А0 перевантажилась би технічними деталями.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«Запит доуточнення» — управління, а не вхід у A11?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Запит не є даними, які нормалізуються, — він змінює режим роботи прийому: які сенсори опитати, яку зону уточнити. Отже, він регламентує функцію, а за лекцією це управління, зворотний зв’язок за управлінням.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механізм «Персонал КП» не заходить в A11 і A12?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прийом, нормалізацію і злиття виконує платформа автоматично; людина з’являється з класифікації. Це і є мета автоматизації з ЛР1 — зняти ручне зіставлення донесень.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можна, щоб вихід A12 ішов і на межу, і в A13?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це різні стрілки з різними іменами: «Повітряна обстановка» для зовнішніх споживачів і «Треки цілей» для класифікації. Одна робота може мати кілька виходів.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Чотири блоки — у межах правила 3–6. Глибше A11 не декомпоную: за лекцією моделювання припиняють, коли деталізація задовольняє мету моделі.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