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Властивості, визначувані користувачем (UDP), і Diagram Object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UDP: типи (Text List, Command List, Paragraph Text, Real Number), ключові слова, фільтр звіту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4.5–4.7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як модель доповнено довільними атрибутами і як їх фільтрують у звіті.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4.5 — словник UDP: «Модулі платформи», «Додаткова документація», «Історія зміни», «Ризик для цивільної інфраструктури», «Енергоспоживання, кВт·год» з типами й ключовими словами.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4.6 — значення UDP для робіт A1–A5: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A3 «Виконати місію» — ризик високий, 35 кВт·год.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4.7 — Diagram Object Report: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UDP з ключовим словом «Документація» відфільтровано, додано вартість робіт.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Для чого ключові слова UDP?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групувати властивості й фільтрувати їх у звітах — у табл. 4.7 прибрано групу «Документація».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робить UDP типу Command List?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Зберігає команду запуску, напр. відкрити інструкцію в Word, прямо з властивостей роботи.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ризик для A3 найвищий?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фаза пуску й наведення перехоплювача — саме вона може зачепити цивільну інфраструктуру.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Значення UDP задано в моделі ЛР4 разом з вартістю, тому звіт і діаграма узгоджені.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