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5 · Об’єктно-орієнтоване моделювання UML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діяльності, частина 1: ідентифікація цілі та санкціонування пуску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UML 2, діаграма діяльності з розділами (swimlanes)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5.3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draw.io/03_Діяльність_ч1.drawio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Логіка бізнес-процесу з розподілом дій між ролями: від класифікації до дозволу на пуск.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Діаграма діяльності показує бізнес-процес перехоплення з розподілом дій по доріжках-виконавцях. Перша частина — від класифікації цілі до дозволу на пуск; друга частина — виконання місії.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Початковий вузол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(чорне коло) у доріжці «Аналітик обстановки» → дія «Класифікувати трек цілі».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Вузол рішення «Ворожа?»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 доріжці оперативного чергового: «так» → «Підтвердити ціль», «ні» → «Залишити під спостереженням» і кінцевий вузол.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Офіцер бойового управління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«Перевірити деконфлікцію», рішення «Конфлікт?»: «так» → «Запросити погодження» і кінець; «ні» — далі.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Цикл repeat</w:t>
      </w:r>
      <w:r>
        <w:rPr>
          <w:rFonts w:ascii="Times New Roman" w:hAnsi="Times New Roman" w:eastAsia="Times New Roman"/>
          <w:b w:val="0"/>
          <w:i w:val="0"/>
          <w:sz w:val="26"/>
        </w:rPr>
        <w:t>: «Обрати розрахунок» (офіцер) → «Розглянути пуск» (черговий) → рішення «Дозволено?»; «ні» — повернення до вибору розрахунку, «так» — кінцевий вузол частини 1.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діаграма діяльності відрізняється від BPMN з ЛР2?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Зміст той самий, але UML-діяльність — частина об’єктної моделі системи, без пулів і потоків повідомлень; вона описує поведінку, яку реалізують класи. BPMN — нотація бізнес-аналітики для взаємодії учасників.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цикл і як він позначений?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Повернення від рішення «Дозволено?» з гілкою «ні» до дії «Обрати розрахунок» — це цикл repeat-while: вибір повторюється, доки пуск не дозволять.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кілька кінцевих вузлів?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Кожен відповідає окремому завершенню: ціль не ворожа, потрібне погодження, пуск дозволено. Кінцевий вузол активності завершує весь процес.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Доріжки — ті самі ролі, що в BPMN і в акторах прецедентів.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PlantUML (lab5/diagrams/*.puml), рисунок будується з нього автоматично; файл draw.io отримано з того самого рисунка. Можу показати і .puml, і редагування в draw.io.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