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Структура продукту та блок-схеми основних модулів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Блок-схеми за ISO 5807; Layered Architecture і MVC (лекція 5)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6; рис. 2.1–2.6, табл. 2.5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П’ятий пункт завдання — алгоритм роботи і блок-схеми.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Продукт — багаторівнева архітектура з розподілом за MVC: модель — БД з функціями й тригерами, подання — HTML-шаблони, контролер — маршрути Flask (рис. 2.1).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Символи ISO 5807.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Термінатор — початок/кінець, паралелограм — дані, прямокутник — процес, ромб — рішення, прямокутник з подвійними боками — підпрограма, коло — з’єднувач.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2.2 — обробка запиту.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Сеанс → права → транзакція з app.user_id → запит до БД → помилка СКБД? → відкат з повідомленням або фіксація → сторінка.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2.3 — прийом виявлень.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Ключ шлюзу → сенсор у мережі → пошук треку (≤ 20 с, ≤ 3 км) або новий трек → ≥ 3 виявлення від ≥ 2 сенсорів = «підтверджений» → оцінка загрози. З’єднувач «А» переносить схему в другий стовпець.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2.4 — керування місією.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Перехід у таблиці mission_transition? Право? Автор санкціонує сам? Пуск без готового перехоплювача? Будь-яке «так/ні» на відмову — виняток і відкат.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2.5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фрагмент тригерної функції trg_mission_guard.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2.6 — аудит.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Запис: хеш попереднього + SHA-256 від даних; перевірка: перерахувати всі хеші і порахувати порушення.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з’єднувач на блок-схемі?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Коло з літерою: показує, що потік продовжується в іншому місці схеми з таким самим колом; так довгий алгоритм розміщують у кількох стовпцях.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оцінюється загроза?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Знаходимо найближчий об’єкт прикриття, час підльоту = відстань / швидкість; загроза = 100 · вага категорії · (1 − час/30 хв); ворожа ціль має не менше 50.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ланцюжок хешів неможливо підробити непомітно?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Хеш кожного запису залежить від попереднього, тому зміна будь-якого запису ламає перевірку — ми це показали, підробивши запис № 40.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Блок-схеми відповідають реальному коду функцій і тригерів, а не абстрактному алгоритму.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