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4 · Проектування 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Моделі області застосування в нотації BPMN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BPMN 2.0: пули, доріжки, події, завдання, шлюзи, потоки повідомлень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Табл. 4.1 — склад моделей розділу; розділ 2.1; рис. 4.1, 4.2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ПР4_Кравченко_ІР-31.docx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Показує бізнес-процеси центру «як буде» — з участю системи.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Дві моделі «як буде» (TO-BE) для двох ключових процесів: формування повітряної обстановки (рис. 4.1) і призначення розрахунку з санкціонуванням пуску (рис. 4.2). Система виконує частину дій автоматично, а рішення залишаються за людьми.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Табл. 4.1 — карта розділу.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Шість рівнів моделей: область застосування (BPMN), функції (IDEF0), концептуальна, логічна й фізична моделі (UML) і реалізація в CASE-засобах; у колонці «Рисунки» — де шукати кожну модель. Порядок діаграм відповідає технології RUP (лекція 8).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Позначення.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Пул — учасник процесу, доріжки — ролі або підсистеми; суцільні стрілки — потік управління всередині пулу, пунктирні — повідомлення між пулами.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Рис. 4.1.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Стартова подія-повідомлення «Виявлення надійшло» від згорнутого пулу «Сенсорна мережа»; доріжки «Периферійний шлюз», «IoT-ядро», «Аналітик обстановки».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Шлюз «Дані коректні?»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виключний шлюз: некоректні дані відкидаються (кінцева подія «Відхилено»), коректні йдуть до злиття треку.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Ядро.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Сервісні завдання «Злити виявлення в трек» (із записом у сховище — об’єкт даних) і «Запропонувати тип і оцінити загрозу»; рішення про належність — ручне завдання аналітика.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Рис. 4.2.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Стартує повідомленням «Ціль у черзі»: ядро підбирає кандидатів і перевіряє деконфлікцію, ОБУ обирає розрахунок, ОЧ санкціонує.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7. </w:t>
      </w:r>
      <w:r>
        <w:rPr>
          <w:rFonts w:ascii="Times New Roman" w:hAnsi="Times New Roman" w:eastAsia="Times New Roman"/>
          <w:b/>
          <w:i w:val="0"/>
          <w:sz w:val="26"/>
        </w:rPr>
        <w:t>Шлюз «Санкцію надано?»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за відмови кінцева подія «Місію відхилено»; після санкції подія-повідомлення «Завдання надіслано» до пулу «Розрахунок перехоплювачів».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сервісне завдання відрізняється від ручного?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Сервісне виконує система автоматично (злиття треку), ручне/користувацьке — людина (класифікація аналітиком, санкція ОЧ).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пули «Сенсорна мережа» і «Розрахунок» згорнуті?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Їхній внутрішній процес нас не цікавить — це зовнішні учасники; показано лише повідомлення, якими ми з ними обмінюємося.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означає виключний шлюз?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 кількох вихідних гілок обирається рівно одна за умовою — «так» або «ні».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Модель саме TO-BE, бо проектуємо роботу з новою системою, а не описуємо поточну.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у чому малювали: моделі задано текстом (BPMN — XML, UML — PlantUML, IDEF0 — власний генератор) під Git, а рисунки отримано автоматично з контролем читабельності; підрозділ 2.6 і рис. 4.14 описують цей ланцюжок.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