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4 · Проектування 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UML: фізична модель — класи БД, компоненти, розгортання; CASE і генерація 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UML Class (фізичний рівень), Component, Deployment; пряме проектування (forward engineering)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2.5–2.6; рис. 4.11–4.15; табл. 4.2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ПР4_Кравченко_ІР-31.docx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Переводить модель на конкретну платформу: PostgreSQL, модулі, вузли.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Фізична модель — це структура даних у термінах PostgreSQL (рис. 4.11), компоненти системи (рис. 4.12) і розміщення на вузлах (рис. 4.13). З фізичної діаграми класів автоматично згенеровано SQL-скрипт (рис. 4.15).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Правила переходу до фізичного рівня.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Клас → таблиця «table»; сурогатний ключ UUID; асоціація 1 — * → зовнішній ключ на боці «багато»; 0..1 → NULL; композиція «Місія — Звіт» → унікальний FK; обмежені множини → ENUM; час → TIMESTAMPTZ.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Рис. 4.12 — компоненти.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Три пакети: периферійний шлюз, IoT-ядро, застосунки; застосунки залежать лише від API-шлюзу — слабка зв’язаність.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Рис. 4.13 — розгортання.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Позиція (9 екземплярів) зі шлюзом на Jetson Orin Nano, кластер ядра з БД і реплікацією в резервний ЦОД, АРМ через HTTPS; канали шлюз — ядро через VPN з mTLS.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Рис. 4.14 — CASE-ланцюжок.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Моделі як текст під Git → рендер → контроль читабельності.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Рис. 4.15 — пряме проектування.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Генератор зчитує фізичну діаграму класів і діаграму станів: значення mission_state беруться прямо зі станів. Скрипт перевірено в PostgreSQL 18.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UUID, а не автоінкремент?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UUID генерується на периферійному вузлі без звернення до центру, тож ключі не конфліктують при синхронізації після автономної роботи.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діаграма компонентів відрізняється від розгортання?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Компоненти — програмні модулі та залежності між ними; розгортання — фізичні вузли, на яких ці компоненти виконуються, і канали між вузлами.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forward engineering?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Генерація коду з моделі; у нас — SQL DDL з діаграми класів. Зворотне (reverse) — побудова моделі з існуючого коду чи БД.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Фізична модель далі розширена в ЛР1 до 18 таблиць і реалізована в ЛР2.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у чому малювали: моделі задано текстом (BPMN — XML, UML — PlantUML, IDEF0 — власний генератор) під Git, а рисунки отримано автоматично з контролем читабельності; підрозділ 2.6 і рис. 4.14 описують цей ланцюжок.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