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Тези · Тези доповіді на конференцію НУХТ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Тези: Тези доповіді на конференцію НУХТ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Кравченко_П.docx у папці роботи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5 хв (4 кроки)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Доповідь за тезами на Міжнародну науково-технічну Internet-конференцію НУХТ: архітектура розподіленої IoT-системи цілевказівки та координації дронів для перехоплення повітряних цілей.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Актуальність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Тези, абзац 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Проблема одного сектора огляду; чотирирівнева модель IoT [1]–[3].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Аналіз існуючих рішень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Тези, абзаци 2–3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DELTA, DedroneTracker.AI, ThingsBoard Edge — що беремо і чого бракує; ключові вимоги з ПР1.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Архітектура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Рівень за рівнем: пристрої → шлюз → ядро → застосунки.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Висновки і реалізація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Тези, останній абзац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Переваги архітектури і порядок інкрементів; перший інкремент уже працює як прототип ЛР2.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Дякую за увагу; готовий відповісти на запитання.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