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1 · Оцінка ризиків для відділення банку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Активи, реєстр ризиків і топ-5 (варіант 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Ризик = актив + загроза + вразливість; рівень = P × C; зони 1–4 / 5–9 / 10–16 / 17–25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ПР_1_Варіант_08: аркуші «Активи», «Чернетка» (журнал), «Ризики», «Матриця»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ПР_1_Варіант_08_Кравченко.xlsx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Показати, що оцінки P і C випливають з профілю відділення, а топ-5 визначено правилом.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Профіль В08: світло вимикають ~6 год на добу й резерву немає, у вуличного банкомата немає камери, 3 спроби вішингу за рік, особливий актив — СКД на старому ПК у загальній мережі. Звідси й оцінки.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Активи: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13, у шести групах шаблону, цінність 1–5 з поясненням.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Чернетка: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рядок 1 — P = 5 при «одному випадку за сім років» (має бути 1); рядок 4 — дубль рядка 2; рядок 6 — «Фішинг» без активу й вразливості.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Реєстр: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14 ризиків у всіх шести категоріях; ризик №2 — про особливий актив (СКД).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Топ-5: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№1 і №3 (20, критичні), №2 (16), №4 і №5 (12 при C = 4); наступний №8 — лише 10.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відключення світла P = 5, C = 4?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P = 5 — щодня; C = 4 — сумарно це майже доба простою на тиждень (шкала: «зупинка на добу»).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вішинг C = 5?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Наслідок — витік даних клієнтів; за шкалою це найвищий рівень наслідків.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не взяли «Оновлення ПЗ» для ПК СКД?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ОС застаріла, оновлень для неї немає; сегментація ізолює ПК, і тим самим заходом закрито ризик №5.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№3 і №14 — не дубль?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Різні активи й вразливості: облікові записи для входу в АБС проти дій касира за дзвінком.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Рівні рахує сам шаблон (H = F·G), тож оцінку можна перевірити формулою прямо у файлі.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