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ПР 3 · Проєкт мережі відділення: зони, VLAN, адреси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Зони, розрахунок підмереж, VLAN і шлюзи (варіант 08)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Системи банкової безпеки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Потрібно адрес = ⌈пристрої × (1 + зростання)⌉ + 1; /n має 2^(32−n) − 2 корисних адрес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ПР_3_Варіант_08: «Пристрої», «Зони й адреси», «Підсумок»; PowerPoint, слайд 1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ПР_3_Варіант_08_Кравченко.xlsx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 з 2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Показати розрахунок і правила адресації.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Блок 10.209.0.0/16, третій октет = VLAN, шлюз — остання корисна адреса підмережі.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Зони: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KASA 6, MANAGERS 6, ABS 3, ATM_POS 10, IOT 23 (із сейфом), GUEST 82 (з ноутбуками підрядників), MGMT 8 пристроїв.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Розрахунок: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напр., IoT 23 × 1,5 = 34,5 → 35 + 1 = 36 → /26 (62 адреси).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Адреси: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10.209.10.0/28 (.14), 20.0/28, 30.0/29 (.6), 40.0/28, 50.0/26 (.62), 90.0/25 (.126), 100.0/28.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VLAN: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10–50, 90, 100 — проміжки ≥ 10; native VLAN 250.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Підсумок: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усі нулі, «Можна здавати».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сейф в IoT?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Це пристрій без користувача, як замки й датчики; доступ до нього — лише з MGMT через ACL.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ноутбуки підрядників у гостях, а не в MGMT?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Це чужі пристрої; у MGMT вони мали б прямий доступ до комутаторів.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/26 для IoT, а не /27?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/27 дає 30 адрес, а треба 36.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шлюз .14 у /28?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Мережа .0, розсилка .15, остання корисна — .14 (правило варіанта).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У шаблоні колонка «Перевірка» зон була порожня; я відновив її формулою за правилами «Інструкції» — вона ловить VLAN 1, невирівняну мережу, чужий октет і замалий префікс.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