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ЛР 1 · Структура системи управління кібербезпекою підприємства та стандарти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ЛР 1: Структура системи управління кібербезпекою підприємства та стандарти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Кібернетична безпека підприємства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ЛР1_Кравченко_ІР-31.docx у папці роботи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8 хв (6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ЛР1 з кібербезпеки — структура системи управління кібербезпекою підприємства та стандарти. Об’єкт за варіантом 24 — умовний районний ТЦК та СП.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Поняття й цілі ІБ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 2; табл. 1.1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Визначив інформаційну й кібербезпеку, цілі та принципи в контексті ТЦК.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Аналіз ISO/IEC 27001:2022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 3; табл. 1.2–1.3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Розібрав обов’язкові розділи 4–10 і 93 заходи додатка A за чотирма темами, зміни редакції 2022 року.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Об’єкт і область СУІБ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 4; рис. 1.1; табл. 1.4; рис. 1.2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Описав структуру ТЦК з ролями СУІБ, процеси в області застосування і цикл PDCA.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Модель системи ІБ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 5; табл. 1.5–1.7; рис. 1.3–1.4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Активи, модель порушника, загрози й вразливості, структурна модель і периметр із зонами довіри.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Ризики та Декларація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 6; рис. 1.5; табл. 1.8–1.9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Процес управління ризиками, оцінка, обробка і відображення загроз на заходи ISO та категорії NIST CSF.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6. Стандарти й самоперевірка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Розділи 7–8; табл. 1.10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Таблиця стандартів за формою методички і відповіді на питання для самоперевірки.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для ТЦК побудовано модель СУІБ на базі ISO/IEC 27001 з урахуванням національних вимог.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