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Структура системи управління кібербезпекою підприємства та стандарти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Аналіз стандарту ISO/IEC 27001:2022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Кібернетична безпека підприємства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ISO/IEC 27001:2022: розділи 4–10, додаток A, цикл PDCA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3; табл. 1.2, 1.3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ЛР1_Кравченко_ІР-31.docx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Пояснює, на якому стандарті будується система управління.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ISO/IEC 27001:2022 встановлює вимоги до створення, впровадження, підтримання і постійного поліпшення системи управління інформаційною безпекою (СУІБ), а також до оцінювання й обробки ризиків.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Структура.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Розділи 0–3 довідкові; обов’язкові вимоги — розділи 4–10: контекст, лідерство, планування, підтримка, функціонування, оцінювання результативності, поліпшення (табл. 1.2).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Додаток A (табл. 1.3).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93 заходи в чотирьох темах: організаційні (37), щодо персоналу (8), фізичні (14), технологічні (34). У редакції 2013 р. було 114 заходів у 14 доменах.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Декларація про застосовність.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Організація зіставляє обрані заходи з додатком A і обґрунтовує включення або виключення кожного.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Новації 2022 р.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Вимога планування змін (6.3); 11 нових заходів — розвідувальні дані про загрози (5.7), хмарні сервіси (5.23), готовність ІКТ до неперервності (5.30) та інші.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PDCA.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Розділи 4–10 утворюють цикл «планування — виконання — перевірка — поліпшення».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Скільки заходів у додатку A і як вони згруповані?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93 заходи в чотирьох темах: 37 організаційних, 8 щодо персоналу, 14 фізичних, 34 технологічні.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 можна не виконувати якусь вимогу розділів 4–10?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Ні, якщо організація заявляє відповідність стандарту; виключати можна лише заходи додатка A — з обґрунтуванням у Декларації про застосовність.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змінилося в редакції 2022 року?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Заходи перегруповано з 14 доменів у 4 теми (з 114 до 93), додано 11 нових заходів і вимогу планування змін СУІБ.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Кожен розділ стандарту в табл. 1.2 одразу прив’язано до того, як він застосовується в ТЦК.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