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Проєктування інформаційних систем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Побудова концепції автоматизованої системи в нотації UML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Гладка Мирослава Вікторівна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МЕТА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КОРОТКІ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ХІД ВИКОНАННЯ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1. Функціональна модель системи в нотації UML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 Діаграма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Діаграма діяльності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4. Діаграма послідовності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5. Діаграма класів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6. Аналіз призначення діаграм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ГРАФІЧНА ЧАСТИНА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Вивчити мову об’єктно-орієнтованого моделювання UML (Unified Modeling Language) і створити UML-модель концепції автоматизованої системи — IoT-платформи «Щит-Лінк» для умовного РЦПДО «Щит-Північ», визначеного в лабораторній роботі № 1: діаграми варіантів використання, діяльності, послідовності та класів, а також проаналізувати призначення кожного виду діаграм.</w:t>
      </w: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КОРОТКІ ТЕОРЕТИЧНІ ВІДОМОСТІ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UML — уніфікована мова візуального моделювання, яка є де-факто галузевим стандартом розроблення програмного забезпечення. Згідно з лекцією «Моделювання UML» вона слугує засобом комунікації в команді та із замовником, використовується для проєктування, реверс-інжинірингу і документування. Графічна нотація UML містить чотири типи елементів: фігури, значки, лінії та написи. Канонічні діаграми поділяють на структурні (класів, компонентів, розгортання), поведінкові (варіантів використання, діяльності, станів) і діаграми взаємодії (послідовності, кооперації).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варіантів використання (прецедентів) відображає відношення між акторами та прецедентами системи. Актор — роль користувача або іншої системи (а не конкретна особа); основні актори ініціюють взаємодію, другорядні — обслуговують її. Прецедент (еліпс, назва — дієслово) описує суттєвий для актора результат роботи системи, не визначаючи способу реалізації. Між прецедентами встановлюють відношення включення «include» (базовий прецедент завжди використовує поведінку включеного) і розширення «extend» (спеціальний випадок базового), між акторами — узагальнення.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— візуальне подання графу діяльностей, вершинами якого є дії, а переходи відбуваються після завершення дій; доріжки (swimlanes) показують виконавців, ромби — розгалуження, товсті лінії — паралельне виконання (fork/join). Діаграма послідовності відображає впорядковані в часі взаємодії об’єктів: лінії життя, повідомлення (суцільні — виклики, пунктирні — результати), фрагменти alt/loop; на ній використовують стереотипи межі (boundary), управління (control) і сутності (entity). Діаграма класів — статичне подання структури моделі: класи з атрибутами «&lt;видимість&gt;&lt;ім’я&gt;: &lt;тип&gt;» та операціями, відношення асоціації (з кратністю), агрегації (незафарбований ромб), композиції (зафарбований ромб), узагальнення (трикутна стрілка) і залежності (пунктир).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ХІД ВИКОНАННЯ РОБОТИ</w:t>
      </w:r>
      <w:bookmarkEnd w:id="3"/>
    </w:p>
    <w:p>
      <w:pPr>
        <w:pStyle w:val="140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Функціональна модель системи в нотації UML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Об’єктом моделювання є IoT-платформа «Щит-Лінк» умовного РЦПДО «Щит-Північ»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навчальна умовна модель організації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ЛР1). UML-модель продовжує структурні моделі попередніх робіт: ролі акторів відповідають доріжкам BPMN (ЛР2) і механізмам IDEF0 (ЛР3), прецеденти — функціям A1–A5 та процесам DFD (ЛР4), класи — сховищам даних і сутностям предметної області. Склад моделі наведено в табл. 5.1.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5.1 — Склад UML-моделі 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Діаграма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Що моделює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Рисунки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Варіантів використання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Функціональні вимоги: актори та прецеденти бойового управління, забезпечення й адміністрування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5.1, 5.2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Діяльності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Бізнес-процес «виявлення — призначення — перехоплення» з розподілом дій між ролями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5.3, 5.4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Послідовності</w:t>
            </w:r>
          </w:p>
        </w:tc>
        <w:tc>
          <w:tcPr>
            <w:tcW w:type="dxa" w:w="50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Взаємодію об’єктів під час виконання прецеденту «Призначити розрахунок»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5.5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Класів</w:t>
            </w:r>
          </w:p>
        </w:tc>
        <w:tc>
          <w:tcPr>
            <w:tcW w:type="dxa" w:w="502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Статичну структуру предметної області: сутності, атрибути, операції, відношення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5.6, 5.7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Діаграма варіантів використання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Акторів системи визначено за ролями (табл. 5.2). Ролі командного пункту узагальнено абстрактним актором «Персонал КП», що дозволяє один раз задати спільний прецедент «Переглянути повітряну обстановку». Сенсорний вузол, постачальник і вищий КП є акторами-системами (стереотип «система») — це машинна взаємодія (M2M), характерна для IoT-систем (лекція «Архітектура ІС»).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5.2 — Актори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Відповідальність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 (абстрактний актор)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Узагальнення ролей командного пункту; переглядає повітряну обстановку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Класифікує цілі, веде треки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Підтверджує ціль, санкціонує пуск (правило двох осіб)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Призначає розрахунок на ціль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Приймає бойове завдання, доповідає про результат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перехоплювача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Супроводжує місію, підтверджує ціль у фазі наведення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Сенсорний вузол («система»)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Передає виявлення (машинна взаємодія M2M)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Технік, логіст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стану техніки, запасів і заявок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Звіти, показники KPI, відтворення місій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Адміністратор, офіцер кібербезпеки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 і ролі, реєстрація пристроїв, журнал аудиту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Постачальник, вищий КП («система»)</w:t>
            </w:r>
          </w:p>
        </w:tc>
        <w:tc>
          <w:tcPr>
            <w:tcW w:type="dxa" w:w="584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Зовнішні системи: приймають заявки та звіти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читабельності прецеденти розділено на дві діаграми. Діаграма бойового управління (рис. 5.1) містить 12 прецедентів: прецедент «Призначити розрахунок» завжди включає «Перевірити деконфлікцію» («include»), а «Обрати резервний розрахунок» розширює його у разі відсутності підтвердження («extend»); «Скасувати місію» розширює «Супроводжувати місію».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60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case_comb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6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5.1 — Діаграма варіантів використання: бойове управління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забезпечення та адміністрування (рис. 5.2) охоплює облік техніки і запасів, звітність та адміністрування; прецеденти керування користувачами та перегляду журналу аудиту включають багатофакторну автентифікацію.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8859600" cy="5217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case_sup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9600" cy="521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5.2 — Діаграма варіантів використання: забезпечення та адміністрування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Специфікацію ключового прецедента «Призначити розрахунок» наведено в табл. 5.3.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5.3 — Специфікація прецедента «Призначити розрахунок»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Розділ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актор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Ціль підтверджено оперативним черговим; є щонайменше один розрахунок у стані «Готовий».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Офіцер обирає підтверджену ціль у черзі призначень.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Система виконує прецедент «Перевірити деконфлікцію» (зони заборони, плани польотів).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формує список розрахунків-кандидатів, ранжований за часом перехоплення.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Офіцер обирає розрахунок; система створює місію у стані «Запропонована».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 Система передає місію оперативному черговому для санкціонування.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Виявлено конфлікт — система блокує призначення і пропонує погодження з ПС ЗСУ.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4а. Розрахунок не підтвердив завдання за 15 с — розширення «Обрати резервний розрахунок».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Створено місію з призначеним розрахунком; подію записано до журналу аудиту.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Діаграма діяльності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описує бізнес-процес перехоплення з розподілом дій за доріжками-виконавцями. Через обсяг її подано двома частинами. Частина 1 (рис. 5.3) охоплює класифікацію, підтвердження цілі, деконфлікцію та цикл «обрати розрахунок — розглянути пуск», що повторюється, доки пуск не буде дозволено. Частина 2 (рис. 5.4) починається з передачі бойового завдання; після прийняття завдання підготовка маршруту та передпольотний контроль виконуються паралельно (fork/join), а перед наведенням оператор підтверджує ціль.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176800" cy="8102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6800" cy="810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5.3 — Діаграма діяльності, частина 1: ідентифікація цілі та санкціонування пуску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7080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5.4 — Діаграма діяльності, частина 2: виконання місії перехоплення</w:t>
      </w: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Діаграма послідовності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послідовності (рис. 5.5) деталізує прецедент «Призначити розрахунок» (табл. 5.3). Учасники позначені стереотипами: межа — «Інтерфейс КП», управління — «Сервіс призначень» і «Гео-сервіс», сутність — «Місія»; актори — офіцер бойового управління (ОБУ) та оперативний черговий. Об’єкт «Місія» створюється під час взаємодії (повідомлення create()), а фрагмент alt моделює два варіанти: підтвердження розрахунком протягом 15 с або тайм-аут із пропозицією резервного розрахунку.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6886800" cy="5220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86800" cy="522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5.5 — Діаграма послідовності прецедента «Призначити розрахунок»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Діаграма класів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Діаграму класів подано двома фрагментами одного пакета. Фрагмент «Ситуаційна обізнаність» (рис. 5.6) показує, що сенсор формує виявлення, а повітряний трек агрегує виявлення (виявлення існує і без треку) та може бути ціллю кількох місій. Фрагмент «Місії та ресурси» (рис. 5.7) містить абстрактний клас «Користувач» з нащадками, композицію «Місія — ПодіяМісії» (події не існують без місії), асоціації з кратностями та агрегацію розрахунків і перехоплювачів вогневою позицією. Обґрунтування типів відношень наведено в табл. 5.4.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36342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ass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5.6 — Діаграма класів, фрагмент «Ситуаційна обізнаність»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6746399" cy="52199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6399" cy="521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5.7 — Діаграма класів, фрагмент «Місії та ресурси»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5.4 — Відношення на діаграмі класів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Відношення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Приклад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Обґрунтування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Асоціація (з кратністю)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1 — * Місія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виконує багато місій, місія — одним розрахунком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Агрегація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ПовітрянийТрек ◇— Виявлення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зберігається і після видалення треку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Композиція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◆— ПодіяМісії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Події місії знищуються разом із місією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Узагальнення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 ◁— ОперативнийЧерговий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Спадкування атрибутів і автентифікації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Залежність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ОперативнийЧерговий ⇢ Місія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Черговий використовує місію (санкціонує), не зберігаючи зв’язку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Аналіз призначення діаграм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Призначення кожного виду діаграми та його роль у проєктуванні платформи «Щит-Лінк» наведено в табл. 5.5.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5.5 — Призначення діаграм UML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Діаграма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Використання в проєкті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Варіантів використання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Поведінкова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Концептуальна модель функціональних вимог: хто і для чого використовує систему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Перелік функцій і ролей для ТЗ, матриця прав доступу (RBAC)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Діяльності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Поведінкова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Логіка бізнес-процесу, розгалуження, паралелізм, виконавці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Узгодження процесу перехоплення із замовником, вимоги до часових обмежень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Послідовності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Взаємодії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Упорядкований у часі обмін повідомленнями між об’єктами в межах сценарію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Специфікація API між інтерфейсом, сервісами та застосунком розрахунку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Класів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Структурна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Статична логічна модель: класи, атрибути, операції, відношення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Основа схеми бази даних і програмних модулів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ГРАФІЧНА ЧАСТИНА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розміщено у відповідних підрозділах ходу виконання роботи: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5.1, 5.2 — діаграми варіантів використання;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5.3, 5.4 — діаграма діяльності (частини 1 і 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5.5 — діаграма послідовності;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5.6, 5.7 — діаграма класів (два фрагменти).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вивчено мову UML і побудовано концептуальну модель IoT-платформи «Щит-Лінк» для умовного РЦПДО «Щит-Північ». Діаграми варіантів використання визначають 13 акторів-ролей (зокрема 3 актори-системи) і 22 прецеденти з відношеннями узагальнення, «include» та «extend»; для ключового прецедента «Призначити розрахунок» складено текстову специфікацію.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описує процес перехоплення з розподілом дій між п’ятьма ролями, циклом санкціонування та паралельною підготовкою до пуску; діаграма послідовності деталізує взаємодію семи учасників під час призначення розрахунку, включно з альтернативою тайм-ауту. Діаграма класів містить 11 класів з атрибутами, операціями та всіма основними типами відношень.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показав, що діаграми варіантів використання і діяльності фіксують вимоги та процеси, діаграма послідовності — інтерфейси між компонентами, а діаграма класів — структуру даних; разом вони є основою для проєктування архітектури IoT-системи в наступній лабораторній роботі.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Гладка М. В. Проєктування інформаційних систем : конспект лекцій (лекція 6 «Моделювання UML»).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Ізмайлова О. В. Проектування інформаційних систем : навч. посіб. Київ : КНУБА, 2022. 88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OMG Unified Modeling Language (OMG UML), Version 2.5.1. Object Management Group, 2017. URL: https://www.omg.org/spec/UML/2.5.1/.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Ременяк Л. В. Проектування інформаційних систем : конспект лекцій. Одеса : ОДЕкУ, 2016. 152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ДСТУ 3008:2015. Інформація та документація. Звіти у сфері науки і техніки. Структура та правила оформлювання.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1</cp:revision>
  <dcterms:modified xsi:type="dcterms:W3CDTF">2026-10-03T10:31:14Z</dcterms:modified>
  <dc:title>Лабораторна робота №5. Побудова концепції автоматизованої системи в нотації UML</dc:title>
  <dc:subject>Проєктування інформаційних систем</dc:subject>
  <dc:language>uk-UA</dc:language>
</cp:coreProperties>
</file>