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1: Вибір об’єкта дослідження, дерево цілей і 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lab1/drawio/*.drawio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(9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Я покажу, як виконував ЛР1: від вибору об’єкта дослідження до дерева цілей і робочої структури проєкту. Об’єкт — умовний регіональний центр протидронової оборони «Щит-Північ», система, яку проєктуємо, — IoT-платформа «Щит-Лінк».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Тема та об’єкт дослідження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Титульна сторінка; розділ «Хід виконання», п.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Тема курсу — розподілена IoT-система обміну телеметрією та координації дронів-перехоплювачів. Щоб мати конкретну організацію, я описав умовний центр «Щит-Північ»; що він умовний — сказано в примітці.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Загальні відомості й структурна схема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1.1; рис. 1.1 (draw.io 01_Структурна_схема_РЦПДО)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зібрав загальні відомості в таблицю, потім побудував структурну схему. Структура лінійно-функціональна. Досліджуваним підрозділом обрав командний пункт, бо через нього йдуть усі потоки бойового управління.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Роботи підрозділу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1.2 (02_Послідовність_робіт_КП); табл.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роботу командного пункту протягом зміни — вісім кроків від приймання до передачі зміни — і посадові обов’язки персоналу.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Функції, задачі та взаємозв’язки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1.3 і 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кожного підрозділу виписав функції та задачі, а таблиця функціональних взаємозв’язків показує, що командний пункт отримує від інших підрозділів і що їм передає.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Задачі для автоматизації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Відібрав задачі, які повторюються, критичні за часом або потребують обробки великих обсягів даних, — саме їх перебирає на себе платформа.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Вершини та підхід до дерева цілей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1.6 і 1.7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Сформулював генеральну мету й цілі першого рівня з показниками. Порівняв методи побудови і обрав дезагрегацію: платформа — створюваний об’єкт із формалізованими цілями.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Дерево цілей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1.3 (03_Дерево_цілей)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Генеральна мета — безпека повітряного простору на території, яку покриває система; від неї п’ять цілей першого рівня і їхні підцілі. Кожну гілку можна перевірити показником із табл. 1.6.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8. Етапи та характеристики WBS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1.8–1.11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етапи розробки WBS і характеристики проєкту: 12 місяців, з 02.11.2026 до 29.10.2027, умовний бюджет 29 330 тис. грн; зворотним обчисленням перевірив, що бюджети пакетів сходяться до субпроєктів.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9. Схематичне WBS-зображення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1.4–1.10 (draw.io 09–15)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побудована за продуктовим принципом: вісім субпроєктів 1.1–1.8 — підсистеми платформи плюс наскрізні роботи. Великі гілки винесені на окремі рисунки, щоб їх можна було прочитати.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висновках підсумовую: об’єкт описано, задачі автоматизації визначено, дерево цілей і WBS узгоджені між собою — кожна ціль має пакет робіт, який її забезпечує.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