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Послідовність робіт командного пункту протягом зміни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Блок-схема алгоритму (послідовність кроків з поверненнями)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lab1/drawio/02_Послідовність_робіт_КП.drawio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15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Описує роботи досліджуваного підрозділу; з неї виведено задачі автоматизації і процеси для BPMN/IDEF0.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Тут робота командного пункту протягом зміни — вісім кроків від приймання зміни до її передачі. Це текстовий алгоритм у вигляді блок-схеми: лекція 3 визначає блок-схему як опис процесу, де кроки — блоки, а лінії — напрямок послідовності.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Крок 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«Приймання зміни та перевірка готовності сил і засобів» і </w:t>
      </w:r>
      <w:r>
        <w:rPr>
          <w:rFonts w:ascii="Times New Roman" w:hAnsi="Times New Roman" w:eastAsia="Times New Roman"/>
          <w:b/>
          <w:i w:val="0"/>
          <w:sz w:val="26"/>
        </w:rPr>
        <w:t>крок 8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«Облік витрати ресурсу та передача зміни» виділені жирним — це межі зміни.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Кроки 2–4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моніторинг обстановки, отримання і верифікація виявлень, класифікація цілі та оцінка загрози.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Крок 4 → 2, пунктир «хибна ціль».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Якщо ціль хибна, КП повертається до моніторингу.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Кроки 5–7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призначення розрахунку і санкціонування пуску, супровід місії, оцінка результату і доповідь вищому КП.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Крок 7 → 2, пунктир «наступна ціль».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Після доповіді цикл повторюється для наступної цілі — це основний цикл чергування.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повернення пунктирні?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Щоб відрізнити основну послідовність від повернень у цикл: суцільні — штатний перехід, пунктирні — умовні повернення з підписом умови.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тут ролі виконавців?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У блок-схемі ролей немає — вони в таблиці посадових обов’язків і далі в доріжках BPMN у ЛР2. Тут лише порядок робіт.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ця схема пов’язана з наступними лабораторними?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Кроки 2–4 стали пулом P1 і функцією A1, крок 5 — P2/A2, крок 6 — P3/A3, крок 7 — P4/A4, крок 8 — P5/A5.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Умову рішення я підписав на стрілці повернення, а не окремим ромбом, щоб схема лишилася компактною; повноцінні шлюзи-рішення показані в BPMN.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Mermaid (lab1/diagrams/*.mmd), з якого рисунок у звіті будується автоматично з контролем читабельності; файл draw.io отримано з того самого опису й розміщення, тому вони однакові. У draw.io можу наживо пересунути чи перейменувати вузол.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