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Дерево цілей IoT-платформи «Щит-Лінк»: генеральна мета та цілі першого рівня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Дерево цілей, метод дезагрегації (лекція 2)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lab1/drawio/03_Дерево_цілей_рівні_0_1.drawio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15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Верхівка дерева цілей: генеральна мета і п’ять функціонально значущих цілей першого рівня.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Це верхні рівні дерева цілей. Генеральна мета, код 0: «Своєчасне виявлення та ефективне перехоплення повітряних цілей у зоні відповідальності РЦПДО „Щит-Північ“ засобами IoT-платформи „Щит-Лінк“».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Я використав метод дезагрегації, бо платформа — створюваний технічний об’єкт з формалізованими цілями: перший рівень — це функціонально значущі підсистеми, а альтернативи з’являються лише з нижчих рівнів.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Ціль 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повнота і достовірність ситуаційної картини: показник — доступність сенсорів ≥ 97 %, хибні тривоги ≤ 5 %.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Ціль 2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скорочення циклу «виявлення — рішення — перехоплення»: призначення ≤ 30 с, доставка завдання ≤ 1 с.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Ціль 3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ефективне управління ресурсами: розрахунки в готовності, запас на позиціях ≥ 2 ночей.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Ціль 4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безпечне, надійне й кіберзахищене функціонування: доступність ядра 99,95 %, автономність периферії ≥ 4 год.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Ціль 5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аналітика, звітність і вдосконалення: звіт ≤ 15 хв, щоденні KPI.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Як читати.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Разом п’ять цілей повністю покривають генеральну мету — це принцип повноти редукції. Кожна розкрита на окремому рисунку гілки.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метод дезагрегації, а не метод забезпечення необхідних умов?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Дезагрегація підходить для формалізованих цілей створюваного об’єкта: система — підсистеми — елементи. Метод необхідних умов потребує незалежної експертизи і краще для неформалізованих цілей. Порівняння — у таблиці звіту.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Генеральна мета формулює результат чи спосіб? «засобами платформи» — це ж спосіб.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Результат — своєчасне виявлення і перехоплення. «Засобами платформи» лише окреслює межі проєкту, бо за лекцією треба розрізняти мету створення ПЗ і мету, заради якої його створюють.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 незалежні цілі 2 і 4? Безпека ж уповільнює цикл.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Вони не виводяться одна з одної — безпека не є способом скоротити цикл. Між ними є компроміс, але не суперечність: обидва показники досяжні одночасно (цикл ≤ 30 с при правилі двох осіб).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За лекцією 2: цілі одного рівня порівнянні за масштабом, сукупність підцілей повністю описує батьківську ціль (повнота редукції), підцілі незалежні, а нижній рівень — заходи, які вже не є цілями.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Mermaid (lab1/diagrams/*.mmd), з якого рисунок у звіті будується автоматично з контролем читабельності; файл draw.io отримано з того самого опису й розміщення, тому вони однакові. У draw.io можу наживо пересунути чи перейменувати вузол.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