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Робоча структура проекту «Створення IoT-платформи „Щит-Лінк“»: рівні 1–2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 (лекція 2)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lab1/drawio/09_WBS_рівні_1_2.drawio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 з 15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Верхній рівень робочої структури проекту: проект і вісім субпроектів.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WBS проекту створення платформи «Щит-Лінк» — ієрархія результатів проекту, як визначає лекція 2. Проект триває 12 місяців, з 02.11.2026 до 29.10.2027, бюджет — 29 330 тис. грн (умовна оцінка).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Структуру я побудував за продуктовим принципом: субпроекти відповідають підсистемам платформи плюс наскрізні роботи.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Рівень 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сам проект «1 Створення IoT-платформи «Щит-Лінк»».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Наскрізні субпроекти</w:t>
      </w:r>
      <w:r>
        <w:rPr>
          <w:rFonts w:ascii="Times New Roman" w:hAnsi="Times New Roman" w:eastAsia="Times New Roman"/>
          <w:b w:val="0"/>
          <w:i w:val="0"/>
          <w:sz w:val="26"/>
        </w:rPr>
        <w:t>: 1.1 «Управління проектом», 1.2 «Обстеження та формування вимог», 1.7 «Інфраструктура та кібербезпека», 1.8 «Впровадження».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Продуктові субпроекти — підсистеми</w:t>
      </w:r>
      <w:r>
        <w:rPr>
          <w:rFonts w:ascii="Times New Roman" w:hAnsi="Times New Roman" w:eastAsia="Times New Roman"/>
          <w:b w:val="0"/>
          <w:i w:val="0"/>
          <w:sz w:val="26"/>
        </w:rPr>
        <w:t>: 1.3 «Підсистема збору телеметрії», 1.4 «Підсистема ситуаційної обізнаності», 1.5 «Підсистема координації перехоплення», 1.6 «Підсистема ресурсів, аналітики та звітності».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Підсумок структури</w:t>
      </w:r>
      <w:r>
        <w:rPr>
          <w:rFonts w:ascii="Times New Roman" w:hAnsi="Times New Roman" w:eastAsia="Times New Roman"/>
          <w:b w:val="0"/>
          <w:i w:val="0"/>
          <w:sz w:val="26"/>
        </w:rPr>
        <w:t>: 4 рівні — проект, 8 субпроектів, 20 блоків робіт, 38 робочих пакетів. Детальні рисунки йдуть далі по субпроектах.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Стадії ГОСТ 34.601-90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покриті: формування вимог і ТЗ (1.2), проєктування й розроблення (1.3–1.7), введення в дію (1.8).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продуктовий принцип, а не за етапами життєвого циклу?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результат проекту — це підсистеми, і відповідальність зручно розподіляти за ними. Етапи ЖЦ все одно відображені: обстеження, розроблення, впровадження — окремими субпроектами.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WBS має містити весь обсяг робіт. Де тестування?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Тестування — в 1.8.1 «Випробування» (попередні, комплексні, дослідна експлуатація) і в контролі якості 1.1.2.2. Окремого «тестування» без продукту за продуктовим принципом не виділяю.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отримали бюджет 29 330 тис. грн?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Зворотними обчисленнями — етап 6 розробки WBS: вартість робочих пакетів агрегується знизу вгору до субпроектів і проекту.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Рівні 1–2 винесено окремо, а кожен субпроект деталізовано на своєму рисунку — інакше 67 елементів на одній сторінці не прочитати.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