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1 · Збір та документування вимог для програмного продукту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Попередня структура бази даних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Концептуальна модель даних (ER), вимога завдання: ≥ 5–6 зв’язаних таблиць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3.4; рис. 1.3, 1.4; табл. 1.2, 1.3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tspp_work/pract1/ПР1_Кравченко_ІР-31.docx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Виконує пункт завдання про базу даних із щонайменше 5–6 зв’язаних наповнених таблиць.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Завдання вимагало базу даних щонайменше з 5–6 зв’язаних таблиць. У нас попередня модель має 11 таблиць, пов’язаних зовнішніми ключами; щоб схеми були читабельні, я поділив їх на дві підсистеми.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Рис. 1.3 — моніторинг повітряного простору.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Сектор містить сенсори та позиції; сенсор формує виявлення; повітряний трек агрегує виявлення.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Рис. 1.4 — бойове управління.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Центральна таблиця — «Місія»: вона пов’язує трек (ціль), розрахунок, перехоплювач і користувача, що санкціонував пуск; звіт про перехоплення — 1 : 0..1 до місії.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Табл. 1.2.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Для кожної таблиці — призначення, ключі та зв’язки і плановий обсяг тестових даних: від 9 позицій до приблизно 50 000 виявлень за добу.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1.3.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Приклад наповнення «Місії»: чотири місії в різних станах — санкціонована, закрита з влучанням, скасована, закрита з промахом.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Розвиток.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 ЛР1 ця модель розширена до 18 таблиць і доведена до фізичної моделі PostgreSQL, а в ЛР2 — реалізована і наповнена.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первинні й зовнішні ключі?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Кожна таблиця має первинний ключ «код …»; зовнішні ключі позначені «FK», наприклад у «Виявленні» — код сенсора і код треку.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зв’язок «Місія — Звіт» 1 : 0..1?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Звіт з’являється лише після завершення місії і не більше одного на місію; у фізичній моделі це унікальний зовнішній ключ.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зберігається телеметрія перехоплювачів?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ПР1 передбачено окрему базу часових рядів; у ЛР1 для навчальної реалізації телеметрія — таблиця telemetry_frame зі складеним ключем «перехоплювач + час».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11 таблиць більше, ніж вимагало завдання (5–6), — і всі вони пов’язані між собою, а не окремі.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Модель розбито на дві схеми, бо одна схема на 11 сутностей була б нечитабельною.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