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Збір та документування вимог для програмного продукту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Діаграми варіантів використання та специфікації прецедентів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Use Case Diagram: актори, прецеденти, include / extend, узагальнення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4.5–4.6; табл. 1.8, 1.9; рис. 1.5, 1.6; табл. 1.10–1.13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tspp_work/pract1/ПР1_Кравченко_ІР-31.docx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функції системи з погляду користувачів і зовнішніх систем.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Діаграма варіантів використання показує, що система робить для кожного актора, не розкриваючи, як саме. У нас 23 прецеденти і 14 акторів, тому їх розділено на дві діаграми.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1.8 — актори.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Люди (аналітик, оперативний черговий, офіцер бойового управління, командир розрахунку та інші) і системи (сенсорний вузол, НСУ, національна система).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Абстрактний актор «Персонал КП».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Аналітик, ОЧ і ОБУ успадковують від нього прецедент «Переглянути повітряну обстановку» — це відношення узагальнення.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1.5 — основний ланцюг.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«Виявлення — класифікація — призначення — санкціонування — прийняття — супровід — доповідь».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Include.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«UC-04 Призначити розрахунок» завжди включає «UC-05 Перевірити деконфлікцію» — без перевірки дружньої авіації призначити не можна.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Рис. 1.6.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Ресурси, звітність, інтеграція, адміністрування; керування ролями й журнал аудиту включають двофакторну автентифікацію.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Табл. 1.10–1.13 — специфікації.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Для UC-03, UC-04, UC-07, UC-08: актори, передумови, основний потік, альтернативні потоки, постумови.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include відрізняється від extend?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Include — обов’язкова частина базового прецедента (деконфлікція завжди при призначенні); extend — необов’язкове розширення, що виконується лише за умови.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сенсор — актор, а не частина системи?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Сенсори — зовнішнє обладнання сторонніх виробників; система їх не розробляє, а лише приймає від них дані. Тому це актор-система.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альтернативний потік у специфікації?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Відхилення від основного сценарію: наприклад, у UC-07 точка перехоплення поблизу зони заборони ураження — тоді діє правило двох осіб.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23 прецеденти на одній діаграмі були б нечитабельні, тому дві діаграми — за групами функцій.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Кожен прецедент трасується до функціональних вимог (стовпець «Прецеденти» в табл. 1.5).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