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Проєктування інформаційних систем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Опанування CASE-засобів моделювання систем. Створення функціональної моделі в нотаціях IDEF0 та IDEF3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Гладка Мирослава Вікторівна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МЕТА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КОРОТКІ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ХІД ВИКОНАННЯ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1. Створення контекстної діаграми в нотації IDEF0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 Звіт за моделлю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Створення діаграм декомпозиції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4. Створення діаграми дерева вузлів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5. Створення FEO-діаграми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6. Розділення та злиття моделей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7. Створення діаграми IDEF3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8. Створення діаграми сценарію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ГРАФІЧНА ЧАСТИНА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Опанувати методику функціонального моделювання засобами CASE-технологій: створити для умовного регіонального центру протидронової оборони РЦПДО «Щит-Північ» функціональну модель у нотації IDEF0 (контекстна діаграма, діаграми декомпозиції, дерево вузлів, FEO-діаграма), сформувати звіт за моделлю, виконати розділення та злиття моделей, побудувати діаграму IDEF3 та діаграму сценарію.</w:t>
      </w: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КОРОТКІ ТЕОРЕТИЧНІ ВІДОМОСТІ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CASE-засоби підтримують процеси життєвого циклу програмного забезпечення та містять графічні засоби аналізу, репозитарій і засоби документування. AllFusion Process Modeler (раніше BPwin) реалізує нотації IDEF0, IDEF3 і DFD та дозволяє поєднувати їх в одній моделі.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Згідно з лекцією «CASE-засоби структурного аналізу складної системи. Нотація IDEF0» IDEF0-модель — це набір погоджених діаграм, фрагментів тексту і глосарію. Контекстна діаграма (рівень А-0) подає систему як «чорну скриньку» з одним функціональним блоком, метою моделювання та точкою зору. Функціональний блок має чотири види стрілок (ICOM): вхід (зліва) — те, що перетворюється; управління (зверху) — те, що регламентує виконання; вихід (справа) — результат; механізм (знизу) — виконавці та засоби. Стрілка виклику використовується для розділення та злиття моделей. Декомпозиція розбиває функцію на підфункції, а ICOM-кодування зберігає зв’язок граничних стрілок дочірньої діаграми зі стрілками батьківського блоку.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Правила побудови IDEF0-діаграм: модель обов’язково містить контекстну діаграму А-0; блоки розташовують по діагоналі; неконтекстні діаграми містять від 3 до 6 блоків; імена функцій — дієслова, імена стрілок — іменники, всі імена унікальні; кожен блок має щонайменше одну стрілку управління й одну стрілку виходу; кількість перетинів і поворотів стрілок мінімізують; стрілки зі спільним джерелом об’єднують. Між блоками розрізняють зв’язки «вихід — вхід», «вихід — управління», «вихід — механізм» і зворотний зв’язок. Тунельовані стрілки (у круглих дужках) не переносяться на сусідній рівень моделі. Діаграма дерева вузлів відображає ієрархію функцій без стрілок, а FEO-діаграма (For Exposition Only — «тільки для експозиції») ілюструє окремий аспект моделі й не підпорядковується всім правилам IDEF0.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Відповідно до лекції «Нотації IDEF3, DFD» IDEF3 описує послідовність дій і паралелізм у вигляді сценарію процесу. Основна одиниця — одиниця роботи (UOW), що має номер і супровідний опис (об’єкти, факти, обмеження). Зв’язки: передування (суцільна стрілка), потік об’єктів (подвійна стрілка), відношення (пунктир), об’єкт посилання (лінія без стрілки). Перехрестя (J) бувають кон’юнкцією (асинхронне та синхронне «і», позначення &amp;), диз’юнкцією (асинхронне та синхронне «або», O) та виключною диз’юнкцією (X); синхронні перехрестя позначають подвійною вертикальною лінією. Діаграма сценарію подає одну конкретну реалізацію процесу.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Оскільки AllFusion Process Modeler працює лише в середовищі Windows, діаграми побудовано засобами автоматизованого генерування відповідно до стандартів IDEF0 (FIPS PUB 183) та IDEF3; оформлення (рамка діаграми з полями «Автор», «Проєкт», «Вузол», «Назва», «Номер», ICOM-коди, номери вузлів) відтворює формат звітних діаграм AllFusion Process Modeler.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ХІД ВИКОНАННЯ РОБОТИ</w:t>
      </w:r>
      <w:bookmarkEnd w:id="3"/>
    </w:p>
    <w:p>
      <w:pPr>
        <w:pStyle w:val="140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Створення контекстної діаграми в нотації IDEF0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створено для умовного РЦПДО «Щит-Північ»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навчальна умовна модель організації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ЛР1) у цільовому стані після впровадження IoT-платформи «Щит-Лінк». Властивості моделі, які в AllFusion Process Modeler задаються у вікні Model Properties, наведено в табл. 3.1.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3.1 — Властивості моделі (Model Properties)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Властивість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Значення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Назва моделі (Model name)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Діяльність РЦПДО «Щит-Північ» з перехоплення повітряних цілей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Проєкт (Project)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IoT-платформа «Щит-Лінк»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Автор (Author)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Кравченко П., гр. ІР-31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Часове представлення (Time Frame)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TO-BE (як має бути)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Мета (Purpose)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Визначити функції центру та інформаційні потоки між ними для обґрунтування вимог до IoT-платформи «Щит-Лінк».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зору (Viewpoint)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 командного пункту.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Визначення (Definition)</w:t>
            </w:r>
          </w:p>
        </w:tc>
        <w:tc>
          <w:tcPr>
            <w:tcW w:type="dxa" w:w="67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Функціональна модель процесу виявлення, призначення, виконання та оцінки перехоплення повітряних цілей дронами-перехоплювачами з підтримкою платформи «Щит-Лінк».</w:t>
            </w:r>
          </w:p>
        </w:tc>
      </w:tr>
      <w:tr>
        <w:trPr>
          <w:cantSplit w:val="true"/>
        </w:trPr>
        <w:tc>
          <w:tcPr>
            <w:tcW w:type="dxa" w:w="263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Охоплення (Scope)</w:t>
            </w:r>
          </w:p>
        </w:tc>
        <w:tc>
          <w:tcPr>
            <w:tcW w:type="dxa" w:w="67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 надходження сигналів сенсорів до звіту про результат перехоплення та поповнення ресурсів; керування польотом перехоплювачів і засоби ураження не моделюються.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Контекстна діаграма (рис. 3.1) містить єдиний блок «Забезпечити перехоплення повітряних цілей» і стрілки ICOM, перелік яких з визначеннями наведено в табл. 3.2 (аналог табл. 3.1 методичних вказівок).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3.2 — Стрілки контекстної діаграми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 стрілки (Arrow Name)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Визначення стрілки (Arrow Definition)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(Arrow Type)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Сигнали сенсорів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від акустичних вузлів, РЛС і оптико-електронних постів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Input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Перехоплювачі та АКБ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Поставки дронів-перехоплювачів і акумуляторних батарей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Input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Накази та правила застосування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Розпорядження вищого КП, правила застосування, режими готовності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Control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Плани польотів дружньої авіації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Коридори та часові вікна польотів своєї авіації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Control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Нормативні вимоги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Законодавство, вимоги КСЗІ, ДСТУ, регламенти звітності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Control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Повітряна обстановка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Єдина картина треків для вищого КП і суміжних центрів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Результати перехоплення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Перехоплені (знешкоджені) повітряні цілі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про перехоплення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вищому КП, повідомлення ДСНС, показники ефективності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Заявки на поповнення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Заявки постачальнику на перехоплювачі та АКБ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черговий, офіцер бойового управління, аналітик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Mechanism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Командири, оператори і техніки розрахунків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Mechanism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IoT-платформа «Щит-Лінк»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Програмно-апаратний комплекс збору телеметрії та координації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Mechanism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Технічна служба і логістика</w:t>
            </w:r>
          </w:p>
        </w:tc>
        <w:tc>
          <w:tcPr>
            <w:tcW w:type="dxa" w:w="491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Техніки технічної служби, логісти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Mechanism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385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3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3.1 — Контекстна діаграма А-0 «Забезпечити перехоплення повітряних цілей»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Звіт за моделлю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Звіт за моделлю (Model Report, меню Tools / Reports) містить властивості моделі (табл. 3.1), словник робіт і словник стрілок. Словник робіт усіх рівнів наведено в табл. 3.3, а словник стрілок діаграми декомпозиції А0 з джерелами та приймачами — у табл. 3.4.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3.3 — Звіт за моделлю: словник робіт (Activity Dictionary)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Вузол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 роботи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Визначення роботи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A0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Забезпечити перехоплення повітряних цілей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Функціональна модель процесу виявлення, призначення, виконання та оцінки перехоплення повітряних цілей дронами-перехоплювачами з підтримкою платформи «Щит-Лінк».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Сформувати повітряну обстановку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Прийом і нормалізація даних сенсорів, злиття виявлень у треки, класифікація та підтвердження цілей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A11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Прийняти та нормалізувати дані сенсорів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Автентифікація джерел, перевірка схеми й часу, приведення до канонічного формату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A12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Злити виявлення у треки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Асоціація виявлень, тріангуляція, ведення життєвого циклу треку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A13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Класифікувати ціль і оцінити загрозу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Тип і належність цілі, звірка з планами польотів, розрахунок пріоритету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A14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Підтвердити ціль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Підтвердження ворожої цілі оперативним черговим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Призначити перехоплення цілі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Деконфлікція, вибір розрахунку, санкціонування пуску, передача бойового завдання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A21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Перевірити деконфлікцію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Перевірка зон заборони ураження та планів польотів дружньої авіації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A22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Обрати розрахунок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Ранжування розрахунків-кандидатів за готовністю та часом перехоплення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A23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Санкціонувати пуск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Дозвіл оперативного чергового за правилом двох осіб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A24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Передати бойове завдання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Цифрова доставка завдання на планшет розрахунку та контроль підтвердження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A3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Виконати місію перехоплення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Прийняття завдання, підготовка, пуск, наведення з підтвердженням оператора, доповідь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A4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Оцінити результат і звітувати</w:t>
            </w:r>
          </w:p>
        </w:tc>
        <w:tc>
          <w:tcPr>
            <w:tcW w:type="dxa" w:w="52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Збір доказів, оцінка результату, звіти вищому КП, повідомлення ДСНС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A5</w:t>
            </w:r>
          </w:p>
        </w:tc>
        <w:tc>
          <w:tcPr>
            <w:tcW w:type="dxa" w:w="31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Забезпечити готовність ресурсів</w:t>
            </w:r>
          </w:p>
        </w:tc>
        <w:tc>
          <w:tcPr>
            <w:tcW w:type="dxa" w:w="52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Післяпольотний контроль, ремонт, облік запасів, заявки на поповнення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3.4 — Звіт за моделлю: стрілки діаграми А0 (Arrow Report)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Стрілка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Джерело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Приймач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Сигнали сенсорів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(I1)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 (вхід)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Перехоплювачі та АКБ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(I2)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A5 (вхід)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Накази та правила застосування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(C1)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 (управління), A2 (управління), A3 (управління)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Плани польотів дружньої авіації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(C2)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 (управління)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Нормативні вимоги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(C3)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A4 (управління), A5 (управління)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Повітряна обстановка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(O1)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Підтверджена ціль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 (вхід)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Бойове завдання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A3 (управління)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Результати перехоплення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A3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(O2)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Доповідь про результат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A3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A4 (вхід)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Дані про витрату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A3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A5 (вхід)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про перехоплення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A4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(O3)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Заявки на поповнення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A5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(O4)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Готові перехоплювачі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A5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A3 (вхід)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Дані про готовність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A5 (вихід)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A2 (управління)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(M1)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 (механізм), A2 (механізм), A4 (механізм)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(M2)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A3 (механізм)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IoT-платформа «Щит-Лінк»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(M3)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A1 (механізм), A2 (механізм), A3 (механізм), A4 (механізм), A5 (механізм)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Технічна служба і логістика</w:t>
            </w:r>
          </w:p>
        </w:tc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Межа діаграми (M4)</w:t>
            </w:r>
          </w:p>
        </w:tc>
        <w:tc>
          <w:tcPr>
            <w:tcW w:type="dxa" w:w="35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A5 (механізм)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Створення діаграм декомпозиції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Контекстний блок декомпоновано на п’ять робіт (діаграма А0, рис. 3.2), які відповідають функціональним пулам P1–P5 моделі BPMN з лабораторної роботи № 2. Блоки розташовано по діагоналі за порядком домінування. На діаграмі використано всі основні типи зв’язків: «вихід — вхід» (A1 → A2: підтверджена ціль; A3 → A4: доповідь про результат), «вихід — управління» (A2 → A3: бойове завдання), зворотні зв’язки за управлінням (A5 → A2: дані про готовність) і за входом (A5 → A3: готові перехоплювачі). Граничні стрілки мають ICOM-коди (I1–I2, C1–C3, O1–O4, M1–M4), що збігаються зі стрілками контекстної діаграми; стрілки зі спільним джерелом (C1, C3, M1, M3) об’єднано в розгалуження.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082800" cy="5219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82800" cy="521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3.2 — Діаграма декомпозиції А0 «Забезпечити перехоплення повітряних цілей»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Роботи A1 «Сформувати повітряну обстановку» і A2 «Призначити перехоплення цілі» декомпоновано на чотири роботи кожну (рис. 3.3, 3.4). На діаграмі A1 використано тунельовані стрілки управління «Протоколи обміну даними» і «Правила ведення треків» (позначені круглими дужками), які діють лише на цьому рівні, та зворотний зв’язок «Запит доуточнення» від A14 до A11. На діаграмі A2 відмова в санкціонуванні повертає процес до вибору розрахунку (зворотний зв’язок за входом). Перелік робіт наведено в табл. 3.3.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201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2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3.3 — Діаграма декомпозиції A1 «Сформувати повітряну обстановку»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201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2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3.4 — Діаграма декомпозиції A2 «Призначити перехоплення цілі»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Перевірку відповідності правилам IDEF0 наведено в табл. 3.5.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3.5 — Перевірка діаграм на відповідність правилам IDEF0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Правило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Наявність контекстної діаграми А-0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Є (рис. 3.1), з метою і точкою зору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3–6 блоків на неконтекстній діаграмі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А0 — 5 блоків, A1 — 4, A2 — 4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Діагональне розташування блоків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Виконано на всіх діаграмах декомпозиції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Імена функцій — дієслова, стрілок — іменники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Виконано; імена унікальні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1 стрілка управління і ≥ 1 стрілка виходу в кожного блоку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Виконано для всіх 13 блоків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Узгодженість ICOM-кодів із батьківським блоком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Граничні стрілки A1, A2 мають коди стрілок блоків A1, A2 на А0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Об’єднання стрілок зі спільним джерелом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Розгалуження C1, C3, M1, M3 на А0; C1, M1, M2 на A1/A2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Глибина моделі ≤ 5–6 рівнів</w:t>
            </w:r>
          </w:p>
        </w:tc>
        <w:tc>
          <w:tcPr>
            <w:tcW w:type="dxa" w:w="46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рівні (А-0, А0, A1/A2) + IDEF3 для A3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Створення діаграми дерева вузлів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дерева вузлів (Diagram / Add Node Tree) відображає ієрархію робіт моделі без стрілок (рис. 3.5). Коренем дерева є контекстна робота А0, другий рівень утворюють роботи A1–A5, третій — роботи декомпозицій A1 та A2. Опцію Bullet Last Level вимкнено, тому останній рівень відображено прямокутниками, а не маркованим списком.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944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de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9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3.5 — Діаграма дерева вузлів моделі «Забезпечити перехоплення повітряних цілей»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Створення FEO-діаграми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детального розгляду взаємодії роботи A3 «Виконати місію перехоплення» з іншими роботами створено FEO-діаграму (Diagram / Add FEO Diagram) на основі діаграми А0, на якій залишено лише стрілки роботи A3 (рис. 3.6). Номер діаграми має суфікс «F», а в полі назви зазначено призначення «тільки для експозиції»; діаграма декомпозиції А0 при цьому не змінюється.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082800" cy="5219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o_a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82800" cy="521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3.6 — FEO-діаграма A0F «Взаємодія роботи «Виконати місію перехоплення»»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Розділення та злиття моделей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розділення моделі на діаграмі А0 обрано роботу A3 і виконано команду Split Model з іменем нової моделі «Виконання місії перехоплення». У результаті в Model Explorer з’являється окрема модель, а на діаграмі А0 біля роботи A3 — стрілка виклику, спрямована вниз (рис. 3.7). Контекстна діаграма нової моделі містить роботу «Виконати місію перехоплення» з тими самими граничними стрілками, що й робота A3 (рис. 3.8).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118800" cy="5220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lit_a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18800" cy="52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3.7 — Діаграма А0 після розділення моделі (стрілка виклику роботи A3)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відокремленій моделі створено нову стрілку виходу «Телеметрія місії» (аналог стрілки «Відходи» з методичних вказівок). Для злиття моделей на діаграмі А0 вихідної моделі для роботи A3 виконано команду Merge Model з увімкненою опцією Cut / Paste entire dictionaries: дві моделі об’єдналися, словники робіт і стрілок злито, стрілка виклику зникла, а нова стрілка «Телеметрія місії» з’явилася на діаграмі А0 як гранична стрілка виходу роботи A3 у тунелі, яку за потреби дозволяють як граничну (Resolve it to Border Arrow).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3854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lit_mod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3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3.8 — Контекстна діаграма відокремленої моделі «Виконання місії перехоплення»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Створення діаграми IDEF3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Роботу A3 «Виконати місію перехоплення» декомпоновано в нотації IDEF3 (рис. 3.9), оскільки для неї важлива послідовність дій і паралелізм. Діаграма містить п’ять одиниць роботи, три перехрестя та два об’єкти посилання. Перехрестя J1 (виключне «або», X) розгалужує процес на прийняття або відмову, J2 (асинхронне «і», &amp;) запускає паралельну підготовку маршруту та передпольотний контроль, J3 (асинхронне «і») очікує завершення обох гілок перед пуском. Об’єкти посилання «Бойове завдання» і «Перехоплювач» пов’язано з відповідними роботами. Властивості одиниць роботи (вкладка UOW вікна Activity Properties) наведено в табл. 3.6, перехрестя — у табл. 3.7.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3.6 — Властивості одиниць роботи (UOW)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Одиниця роботи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Objects (об’єкти)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Facts (факти)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Constraints (обмеження)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Оцінити бойове завдання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Бойове завдання, трек цілі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 розрахунку, погода, заряд АКБ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Рішення протягом 15 с після отримання завдання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Надіслати відмову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Повідомлення про відмову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Причина відмови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Відмова фіксується в журналі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Підготувати маршрут і канал керування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Маршрут, канал зв’язку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Прогнозна точка перехоплення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Маршрут поза зонами заборони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Виконати передпольотний контроль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Перехоплювач, АКБ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Чек-лист передпольотного контролю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Заряд АКБ не нижче порогу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Здійснити пуск і супровід цілі</w:t>
            </w:r>
          </w:p>
        </w:tc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Перехоплювач, телеметрія</w:t>
            </w:r>
          </w:p>
        </w:tc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Оновлення треку не рідше 1 Гц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Підтвердження цілі оператором перед наведенням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3.7 — Перехрестя діаграми IDEF3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Перехрестя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J1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Виключна диз’юнкція (X)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Розгалуження: прийняття завдання або відмова (fan-out)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J2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Асинхронна кон’юнкція (&amp;)</w:t>
            </w:r>
          </w:p>
        </w:tc>
        <w:tc>
          <w:tcPr>
            <w:tcW w:type="dxa" w:w="491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Розгалуження на паралельну підготовку маршруту і передпольотний контроль (fan-out)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J3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Асинхронна кон’юнкція (&amp;)</w:t>
            </w:r>
          </w:p>
        </w:tc>
        <w:tc>
          <w:tcPr>
            <w:tcW w:type="dxa" w:w="491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Злиття: пуск лише після завершення обох гілок підготовки (fan-in)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1588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def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15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3.9 — Діаграма IDEF3 декомпозиції роботи A3 «Виконати місію перехоплення»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Створення діаграми сценарію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основі діаграми IDEF3 створено діаграму сценарію «Штатне виконання місії» (Diagram / Add IDEF3 Scenario), з якої видалено елементи, що не входять до сценарію: одиницю роботи «Надіслати відмову» та перехрестя J1 (рис. 3.10). Сценарій описує випадок, коли розрахунок приймає завдання, паралельно готує маршрут і перехоплювач та здійснює пуск і супровід цілі.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1588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enar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15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3.10 — Діаграма сценарію «Штатне виконання місії»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ГРАФІЧНА ЧАСТИНА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розміщено у відповідних підрозділах ходу виконання роботи. Перелік графічних матеріалів: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3.1 — контекстна діаграма А-0;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3.2, 3.3, 3.4 — діаграми декомпозиції А0, A1, A2;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3.5 — діаграма дерева вузлів;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3.6 — FEO-діаграма взаємодії роботи A3;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3.7, 3.8 — розділення моделі: стрілка виклику та відокремлена модель;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3.9 — діаграма IDEF3 роботи A3;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3.10 — діаграма сценарію.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побудовано функціональну модель діяльності умовного РЦПДО «Щит-Північ» у нотаціях IDEF0 та IDEF3. Контекстна діаграма визначає межі системи: 2 входи, 3 управління, 4 виходи та 4 механізми, а також мету моделювання й точку зору оперативного чергового.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Декомпозиція містить три діаграми: А0 (5 робіт, що відповідають пулам BPMN з ЛР2) та A1, A2 (по 4 роботи). На діаграмах використано зв’язки «вихід — вхід», «вихід — управління», зворотні зв’язки, розгалуження і тунельовані стрілки; виконання правил IDEF0 підтверджено табл. 3.5. Сформовано звіт за моделлю зі словниками робіт (14 робіт) і стрілок.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Побудовано діаграму дерева вузлів на три рівні, FEO-діаграму для аналізу взаємодії роботи «Виконати місію перехоплення», виконано розділення моделі зі стрілкою виклику та злиття моделей. Діаграма IDEF3 описує послідовність і паралелізм виконання місії за допомогою п’яти одиниць роботи, трьох перехресть і двох об’єктів посилання, а діаграма сценарію — штатний варіант її виконання. Отримана модель є основою для об’єктно-орієнтованого проєктування платформи «Щит-Лінк» засобами UML.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1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Гладка М. В. Проєктування інформаційних систем : конспект лекцій (лекції 4–5 «Нотація IDEF0», «Нотації IDEF3, DFD»).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FIPS PUB 183. Integration Definition for Function Modeling (IDEF0). NIST, 1993.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Mayer R. J. et al. Information Integration for Concurrent Engineering (IICE) IDEF3 Process Description Capture Method Report. Knowledge Based Systems, Inc., 1995.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Коваленко О. С., Добровська Л. М. Проектування інформаційних систем: загальні питання теорії проектування ІС : конспект лекцій. Київ : КПІ ім. Ігоря Сікорського, 2020. 192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ДСТУ 3008:2015. Інформація та документація. Звіти у сфері науки і техніки. Структура та правила оформлювання.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1</cp:revision>
  <dcterms:modified xsi:type="dcterms:W3CDTF">2026-10-03T10:31:14Z</dcterms:modified>
  <dc:title>Лабораторна робота №3. Опанування CASE-засобів моделювання систем. Створення функціональної моделі в нотаціях IDEF0 та IDEF3</dc:title>
  <dc:subject>Проєктування інформаційних систем</dc:subject>
  <dc:language>uk-UA</dc:language>
</cp:coreProperties>
</file>