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Поняття, цілі та завдання інформаційної безпеки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Інформаційна та кібербезпека; модель CIA; стадії побудови СУІБ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2; табл. 1.1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cybersec_work/lab1/ЛР1_Кравченко_ІР-31.docx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Теоретична основа: що ми захищаємо і заради чого.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Інформаційна безпека — стан захищеності інформаційних ресурсів від випадкових і навмисних впливів, що можуть завдати шкоди інформації, її власникам, державі й суспільству. Кібербезпека підприємства ширша: це організаційні, правові, програмно-технічні й технологічні заходи захисту інформації, систем, мереж і бізнес-процесів.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Мій варіант — 24, військкомат.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Об’єкт — умовний районний ТЦК та СП: військовий облік, оповіщення, ВЛК, мобілізаційна робота, соціальна підтримка.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1.1 — цілі.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Конфіденційність, цілісність, доступність (модель CIA) і автентичність — кожна конкретизована для ТЦК: доступ до Реєстру лише операторам, обґрунтованість кожної зміни запису, доступність під час відключень, багатофакторна автентифікація.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Наслідки компрометації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ТЦК — не лише витік персональних даних, а й зрив оповіщення та спотворення облікових відомостей, від яких залежать права громадян.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Завдання СУІБ.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Термінологія, класифікація ресурсів, власники процесів, спектр ризиків і їх оцінка, групи доступу, система управління ризиками.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Чотири стадії побудови СУІБ.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Політика щодо ризиків → аналіз бізнес-процесів → аналіз ризиків → цільова концепція; у звіті їм відповідають розділи 4–6.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Класифікація загроз.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 природою — випадкові й навмисні; за відношенням до об’єкта — зовнішні й внутрішні.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інформаційна безпека відрізняється від кібербезпеки?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Інформаційна безпека — стан захищеності інформації в будь-якій формі; кібербезпека — захист інформаційних систем, мереж і процесів у кіберпросторі, і вона ширша за захист окремих даних.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модель CIA?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Confidentiality, Integrity, Availability — конфіденційність, цілісність, доступність: три базові властивості, які має забезпечити система захисту.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Наведіть приклад порушення цілісності для ТЦК.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Несанкціонована зміна облікового запису військовозобов’язаного — наприклад, корупційне втручання; у моделі загроз це З-02.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 про реальний ТЦК: модель умовна, побудована лише на відкритих нормативних джерелах — про це примітка в розділі 1; жодних службових відомостей у роботі немає.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